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embeddings/oleObject1.bin" ContentType="application/vnd.openxmlformats-officedocument.oleObject"/>
  <Override PartName="/word/embeddings/oleObject2.bin" ContentType="application/vnd.openxmlformats-officedocument.oleObject"/>
  <Override PartName="/word/embeddings/oleObject3.bin" ContentType="application/vnd.openxmlformats-officedocument.oleObject"/>
  <Override PartName="/word/embeddings/oleObject4.bin" ContentType="application/vnd.openxmlformats-officedocument.oleObject"/>
  <Override PartName="/word/embeddings/oleObject5.bin" ContentType="application/vnd.openxmlformats-officedocument.oleObject"/>
  <Override PartName="/word/embeddings/oleObject6.bin" ContentType="application/vnd.openxmlformats-officedocument.oleObject"/>
  <Override PartName="/word/embeddings/oleObject7.bin" ContentType="application/vnd.openxmlformats-officedocument.oleObject"/>
  <Override PartName="/word/embeddings/oleObject8.bin" ContentType="application/vnd.openxmlformats-officedocument.oleObject"/>
  <Override PartName="/word/fontTable.xml" ContentType="application/vnd.openxmlformats-officedocument.wordprocessingml.fontTable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25.1.0 -->
  <w:body>
    <w:p w:rsidR="00A77B3E"/>
    <w:p w:rsidR="00A77B3E">
      <w:pPr>
        <w:pStyle w:val="1"/>
      </w:pPr>
    </w:p>
    <w:p w:rsidR="00A77B3E">
      <w:pPr>
        <w:pStyle w:val="1"/>
      </w:pPr>
    </w:p>
    <w:p w:rsidR="00A77B3E">
      <w:pPr>
        <w:pStyle w:val="1"/>
      </w:pPr>
    </w:p>
    <w:p w:rsidR="00A77B3E">
      <w:pPr>
        <w:pStyle w:val="2"/>
      </w:pPr>
      <w:r>
        <w:t>474</w:t>
      </w:r>
    </w:p>
    <w:p w:rsidR="00A77B3E">
      <w:pPr>
        <w:pStyle w:val="3"/>
      </w:pPr>
      <w:r>
        <w:t>VYHLÁŠKA</w:t>
      </w:r>
    </w:p>
    <w:p w:rsidR="00A77B3E">
      <w:pPr>
        <w:pStyle w:val="4"/>
      </w:pPr>
      <w:r>
        <w:t>ze dne 1. listopadu 2002,</w:t>
      </w:r>
    </w:p>
    <w:p w:rsidR="00A77B3E">
      <w:pPr>
        <w:pStyle w:val="5"/>
      </w:pPr>
      <w:r>
        <w:t>kterou se provádí zákon č. 281/2002 Sb., o některých opatřeních souvisejících se zákazem bakteriologických (biologických) a toxinových zbraní a o změně živnostenského zákona</w:t>
      </w:r>
    </w:p>
    <w:p w:rsidR="00A77B3E">
      <w:pPr>
        <w:pStyle w:val="6"/>
      </w:pPr>
      <w:r>
        <w:t>Státní úřad pro jadernou bezpečnost stanoví podle § 22 odst. 1 zákona č. 281/2002 Sb., o některých opatřeních souvisejících se zákazem bakteriologických (biologických) a toxinových zbraní a o změně živnostenského zákona, (dále jen „zákon“) k provedení § 2 písm. d) a e), § 9 a § 16 odst. 6 zákona:</w:t>
      </w:r>
    </w:p>
    <w:p w:rsidR="00A77B3E">
      <w:pPr>
        <w:pStyle w:val="1"/>
      </w:pPr>
    </w:p>
    <w:p w:rsidR="00A77B3E">
      <w:pPr>
        <w:pStyle w:val="7"/>
      </w:pPr>
      <w:r>
        <w:t>§ 1</w:t>
      </w:r>
    </w:p>
    <w:p w:rsidR="00A77B3E">
      <w:pPr>
        <w:pStyle w:val="8"/>
      </w:pPr>
      <w:r>
        <w:t>Předmět úpravy</w:t>
      </w:r>
    </w:p>
    <w:p w:rsidR="00A77B3E">
      <w:pPr>
        <w:pStyle w:val="9"/>
      </w:pPr>
      <w:r>
        <w:t>Tato vyhláška stanoví</w:t>
      </w:r>
    </w:p>
    <w:p w:rsidR="00A77B3E">
      <w:pPr>
        <w:pStyle w:val="10"/>
      </w:pPr>
      <w:r>
        <w:t>a)</w:t>
      </w:r>
      <w:r>
        <w:t>   seznam vysoce rizikových biologických agens a toxinů,</w:t>
      </w:r>
    </w:p>
    <w:p w:rsidR="00A77B3E">
      <w:pPr>
        <w:pStyle w:val="11"/>
      </w:pPr>
      <w:r>
        <w:t>b)</w:t>
      </w:r>
      <w:r>
        <w:t>   seznam rizikových biologických agens a toxinů,</w:t>
      </w:r>
    </w:p>
    <w:p w:rsidR="00A77B3E">
      <w:pPr>
        <w:pStyle w:val="11"/>
      </w:pPr>
      <w:r>
        <w:t>c)</w:t>
      </w:r>
      <w:r>
        <w:t>   vzor oznámení vstupu vysoce rizikových biologických agens nebo toxinů na území České republiky nebo jejich opuštění území České republiky,</w:t>
      </w:r>
    </w:p>
    <w:p w:rsidR="00A77B3E">
      <w:pPr>
        <w:pStyle w:val="11"/>
      </w:pPr>
      <w:r>
        <w:t>d)</w:t>
      </w:r>
      <w:r>
        <w:t>   vzor oznámení vstupu rizikových biologických agens nebo toxinů na území České republiky nebo jejich opuštění území České republiky,</w:t>
      </w:r>
    </w:p>
    <w:p w:rsidR="00A77B3E">
      <w:pPr>
        <w:pStyle w:val="11"/>
      </w:pPr>
      <w:r>
        <w:t>e)</w:t>
      </w:r>
      <w:r>
        <w:t>   podrobnosti o vedení evidence vysoce rizikových biologických agens a toxinů, době jejího uchovávání a údajích obsažených v deklaraci vysoce rizikových biologických agens a toxinů,</w:t>
      </w:r>
    </w:p>
    <w:p w:rsidR="00A77B3E">
      <w:pPr>
        <w:pStyle w:val="11"/>
      </w:pPr>
      <w:r>
        <w:t>f)</w:t>
      </w:r>
      <w:r>
        <w:t>   podrobnosti o vedení evidence rizikových biologických agens a toxinů, době jejího uchovávání a údajích obsažených v deklaraci rizikových biologických agens a toxinů,</w:t>
      </w:r>
    </w:p>
    <w:p w:rsidR="00A77B3E">
      <w:pPr>
        <w:pStyle w:val="11"/>
      </w:pPr>
      <w:r>
        <w:t>g)</w:t>
      </w:r>
      <w:r>
        <w:t>   vzor deklarace vysoce rizikových biologických agens a toxinů,</w:t>
      </w:r>
    </w:p>
    <w:p w:rsidR="00A77B3E">
      <w:pPr>
        <w:pStyle w:val="11"/>
      </w:pPr>
      <w:r>
        <w:t>h)</w:t>
      </w:r>
      <w:r>
        <w:t>   vzor deklarace rizikových biologických agens a toxinů,</w:t>
      </w:r>
    </w:p>
    <w:p w:rsidR="00A77B3E">
      <w:pPr>
        <w:pStyle w:val="11"/>
      </w:pPr>
      <w:r>
        <w:t>i)</w:t>
      </w:r>
      <w:r>
        <w:t>   vzor formuláře k žádosti o povolení,</w:t>
      </w:r>
    </w:p>
    <w:p w:rsidR="00A77B3E">
      <w:pPr>
        <w:pStyle w:val="11"/>
      </w:pPr>
      <w:r>
        <w:t>j)</w:t>
      </w:r>
      <w:r>
        <w:t>   vzor ohlášení nakládání s rizikovými biologickými agens nebo toxiny a</w:t>
      </w:r>
    </w:p>
    <w:p w:rsidR="00A77B3E">
      <w:pPr>
        <w:pStyle w:val="12"/>
      </w:pPr>
      <w:r>
        <w:t>k)</w:t>
      </w:r>
      <w:r>
        <w:t>   vzor ohlášení instalace nového technického a technologického laboratorního a výrobního vybavení.</w:t>
      </w:r>
    </w:p>
    <w:p w:rsidR="00A77B3E">
      <w:pPr>
        <w:pStyle w:val="7"/>
      </w:pPr>
      <w:r>
        <w:t>§ 2</w:t>
      </w:r>
    </w:p>
    <w:p w:rsidR="00A77B3E">
      <w:pPr>
        <w:pStyle w:val="8"/>
      </w:pPr>
      <w:r>
        <w:t>Seznamy vysoce rizikových a rizikových biologických agens a toxinů</w:t>
      </w:r>
    </w:p>
    <w:p w:rsidR="00A77B3E">
      <w:pPr>
        <w:pStyle w:val="13"/>
      </w:pPr>
      <w:r>
        <w:t>(1)</w:t>
      </w:r>
      <w:r>
        <w:t>   Seznam vysoce rizikových biologických agens a toxinů je uveden v příloze č. 1.</w:t>
      </w:r>
    </w:p>
    <w:p w:rsidR="00A77B3E">
      <w:pPr>
        <w:pStyle w:val="14"/>
      </w:pPr>
      <w:r>
        <w:t>(2)</w:t>
      </w:r>
      <w:r>
        <w:t>   Seznam rizikových biologických agens a toxinů je uveden v příloze č. 2.</w:t>
      </w:r>
    </w:p>
    <w:p w:rsidR="00A77B3E">
      <w:pPr>
        <w:pStyle w:val="7"/>
      </w:pPr>
      <w:r>
        <w:t>§ 4</w:t>
      </w:r>
    </w:p>
    <w:p w:rsidR="00A77B3E">
      <w:pPr>
        <w:pStyle w:val="8"/>
      </w:pPr>
      <w:r>
        <w:t>Společná ustanovení o vedení evidence</w:t>
      </w:r>
    </w:p>
    <w:p w:rsidR="00A77B3E">
      <w:pPr>
        <w:pStyle w:val="13"/>
      </w:pPr>
      <w:r>
        <w:t>(1)</w:t>
      </w:r>
      <w:r>
        <w:t>   Evidenci vysoce rizikových a rizikových biologických agens a toxinů vede osoba určená statutárním orgánem, která je zapsána v evidenční knize, prováděním záznamů v evidenční knize.</w:t>
      </w:r>
    </w:p>
    <w:p w:rsidR="00A77B3E">
      <w:pPr>
        <w:pStyle w:val="14"/>
      </w:pPr>
      <w:r>
        <w:t>(2)</w:t>
      </w:r>
      <w:r>
        <w:t>   Evidence vysoce rizikových biologických agens a toxinů se vede odděleně od evidence rizikových biologických agens a toxinů.</w:t>
      </w:r>
    </w:p>
    <w:p w:rsidR="00A77B3E">
      <w:pPr>
        <w:pStyle w:val="7"/>
      </w:pPr>
      <w:r>
        <w:t>§ 5</w:t>
      </w:r>
    </w:p>
    <w:p w:rsidR="00A77B3E">
      <w:pPr>
        <w:pStyle w:val="8"/>
      </w:pPr>
      <w:r>
        <w:t>Evidenční kniha</w:t>
      </w:r>
    </w:p>
    <w:p w:rsidR="00A77B3E">
      <w:pPr>
        <w:pStyle w:val="13"/>
      </w:pPr>
      <w:r>
        <w:t>(1)</w:t>
      </w:r>
      <w:r>
        <w:t>   Evidenční kniha se skládá z úvodních informací, seznamu evidovaných biologických agens nebo toxinů a jednotlivých evidenčních listů.</w:t>
      </w:r>
    </w:p>
    <w:p w:rsidR="00A77B3E">
      <w:pPr>
        <w:pStyle w:val="14"/>
      </w:pPr>
      <w:r>
        <w:t>(2)</w:t>
      </w:r>
      <w:r>
        <w:t>   Evidenční kniha musí být vedena tak, aby</w:t>
      </w:r>
    </w:p>
    <w:p w:rsidR="00A77B3E">
      <w:pPr>
        <w:pStyle w:val="15"/>
      </w:pPr>
      <w:r>
        <w:t>a)</w:t>
      </w:r>
      <w:r>
        <w:t>   údaje v ní evidované nemohly být odstraněny nebo změněny, s výjimkou oprav podle odstavce 4,</w:t>
      </w:r>
    </w:p>
    <w:p w:rsidR="00A77B3E">
      <w:pPr>
        <w:pStyle w:val="16"/>
      </w:pPr>
      <w:r>
        <w:t>b)</w:t>
      </w:r>
      <w:r>
        <w:t>   do ní nemohly být vloženy nové údaje nepovolanou osobou,</w:t>
      </w:r>
    </w:p>
    <w:p w:rsidR="00A77B3E">
      <w:pPr>
        <w:pStyle w:val="16"/>
      </w:pPr>
      <w:r>
        <w:t>c)</w:t>
      </w:r>
      <w:r>
        <w:t>   jednotlivé záznamy v evidenční knize byly průběžně číslovány a</w:t>
      </w:r>
    </w:p>
    <w:p w:rsidR="00A77B3E">
      <w:pPr>
        <w:pStyle w:val="17"/>
      </w:pPr>
      <w:r>
        <w:t>d)</w:t>
      </w:r>
      <w:r>
        <w:t>   bylo možno vytvořit přehled skutečného stavu změn evidenční knihy za určité časové období.</w:t>
      </w:r>
    </w:p>
    <w:p w:rsidR="00A77B3E">
      <w:pPr>
        <w:pStyle w:val="18"/>
      </w:pPr>
      <w:r>
        <w:t>(3)</w:t>
      </w:r>
      <w:r>
        <w:t>   Evidenční kniha obsahuje</w:t>
      </w:r>
    </w:p>
    <w:p w:rsidR="00A77B3E">
      <w:pPr>
        <w:pStyle w:val="19"/>
      </w:pPr>
      <w:r>
        <w:t>a)</w:t>
      </w:r>
      <w:r>
        <w:t>   úvodní informace, a to</w:t>
      </w:r>
    </w:p>
    <w:p w:rsidR="00A77B3E">
      <w:pPr>
        <w:pStyle w:val="20"/>
      </w:pPr>
      <w:r>
        <w:t>1.</w:t>
      </w:r>
      <w:r>
        <w:t>   údaje o identifikaci právnické nebo fyzické osoby, která má podle § 16 odst. 1 nebo § 17 odst. 4 zákona povinnost vést evidenci, v rozsahu obchodní firma nebo název, sídlo a identifikační číslo právnické osoby, bylo-li přiděleno, nebo jméno, popřípadě jména, příjmení, místo trvalého pobytu, popřípadě bydliště, nemá-li osoba trvalý pobyt, a místo podnikání, liší-li se od trvalého pobytu, identifikační číslo, bylo-li přiděleno, nebo rodné číslo fyzické osoby, bylo-li přiděleno, jinak datum narození,</w:t>
      </w:r>
    </w:p>
    <w:p w:rsidR="00A77B3E">
      <w:pPr>
        <w:pStyle w:val="21"/>
      </w:pPr>
      <w:r>
        <w:t>2.</w:t>
      </w:r>
      <w:r>
        <w:t>   datum, od kdy se záznamy provádějí,</w:t>
      </w:r>
    </w:p>
    <w:p w:rsidR="00A77B3E">
      <w:pPr>
        <w:pStyle w:val="21"/>
      </w:pPr>
      <w:r>
        <w:t>3.</w:t>
      </w:r>
      <w:r>
        <w:t>   datum posledního záznamu,</w:t>
      </w:r>
    </w:p>
    <w:p w:rsidR="00A77B3E">
      <w:pPr>
        <w:pStyle w:val="21"/>
      </w:pPr>
      <w:r>
        <w:t>4.</w:t>
      </w:r>
      <w:r>
        <w:t>   jméno, popřípadě jména, příjmení, místo trvalého pobytu, popřípadě bydliště, nemá-li osoba trvalý pobyt, a podpis statutárního orgánu nebo jeho zástupce a</w:t>
      </w:r>
    </w:p>
    <w:p w:rsidR="00A77B3E">
      <w:pPr>
        <w:pStyle w:val="22"/>
      </w:pPr>
      <w:r>
        <w:t>5.</w:t>
      </w:r>
      <w:r>
        <w:t>   jméno, popřípadě jména, příjmení, místo trvalého pobytu, popřípadě bydliště, nemá-li osoba trvalý pobyt, a podpis osoby, která je určena pro vedení evidence,</w:t>
      </w:r>
    </w:p>
    <w:p w:rsidR="00A77B3E">
      <w:pPr>
        <w:pStyle w:val="15"/>
      </w:pPr>
      <w:r>
        <w:t>b)</w:t>
      </w:r>
      <w:r>
        <w:t>   v seznamu evidovaných biologických agens nebo toxinů pořadové číslo a uvedení čísla nebo rozsahu čísel všech evidenčních listů dané položky v evidenční knize a</w:t>
      </w:r>
    </w:p>
    <w:p w:rsidR="00A77B3E">
      <w:pPr>
        <w:pStyle w:val="17"/>
      </w:pPr>
      <w:r>
        <w:t>c)</w:t>
      </w:r>
      <w:r>
        <w:t>   alespoň jeden samostatný evidenční list pro každé jednotlivé biologické agens nebo toxin uvedený v seznamu evidovaných biologických agens nebo toxinů.</w:t>
      </w:r>
    </w:p>
    <w:p w:rsidR="00A77B3E">
      <w:pPr>
        <w:pStyle w:val="13"/>
      </w:pPr>
      <w:r>
        <w:t>(4)</w:t>
      </w:r>
      <w:r>
        <w:t>   Opravy chybných záznamů v evidenční knize se provádějí tak, aby bylo možno zjistit obsah původního záznamu. Opravený záznam se opatří datem a jménem, popřípadě jmény, a příjmením osoby určené k provádění záznamů v evidenční knize, která opravu záznamu provedla.</w:t>
      </w:r>
    </w:p>
    <w:p w:rsidR="00A77B3E">
      <w:pPr>
        <w:pStyle w:val="14"/>
      </w:pPr>
      <w:r>
        <w:t>(5)</w:t>
      </w:r>
      <w:r>
        <w:t>   Po ukončení vedení záznamů v evidenční knize se vyplní údaj podle odstavce 3 písm. a) bodu 3 a musí být zajištěno, aby jednotlivé evidenční listy nebo jejich části, které zůstaly nevyplněny, byly znehodnoceny nebo bylo znemožněno do nich přidat další údaj.</w:t>
      </w:r>
    </w:p>
    <w:p w:rsidR="00A77B3E">
      <w:pPr>
        <w:pStyle w:val="7"/>
      </w:pPr>
      <w:r>
        <w:t>§ 6</w:t>
      </w:r>
    </w:p>
    <w:p w:rsidR="00A77B3E">
      <w:pPr>
        <w:pStyle w:val="8"/>
      </w:pPr>
      <w:r>
        <w:t>Vzor evidenčního listu</w:t>
      </w:r>
    </w:p>
    <w:p w:rsidR="00A77B3E">
      <w:pPr>
        <w:pStyle w:val="9"/>
      </w:pPr>
      <w:r>
        <w:t>Vzor evidenčního listu je uveden v příloze č. 3 k této vyhlášce.</w:t>
      </w:r>
    </w:p>
    <w:p w:rsidR="00A77B3E">
      <w:pPr>
        <w:pStyle w:val="7"/>
      </w:pPr>
      <w:r>
        <w:t>§ 6a</w:t>
      </w:r>
    </w:p>
    <w:p w:rsidR="00A77B3E">
      <w:pPr>
        <w:pStyle w:val="8"/>
      </w:pPr>
      <w:r>
        <w:t>Uchovávání evidenční knihy</w:t>
      </w:r>
    </w:p>
    <w:p w:rsidR="00A77B3E">
      <w:pPr>
        <w:pStyle w:val="9"/>
      </w:pPr>
      <w:r>
        <w:t>Uzavřenou evidenční knihu je držitel povolení nebo osoba nakládající s rizikovými biologickými agens nebo toxiny povinna uchovávat po dobu 10 let od data jejího uzavření.</w:t>
      </w:r>
    </w:p>
    <w:p w:rsidR="00A77B3E">
      <w:pPr>
        <w:pStyle w:val="7"/>
      </w:pPr>
      <w:r>
        <w:t>§ 7</w:t>
      </w:r>
    </w:p>
    <w:p w:rsidR="00A77B3E">
      <w:pPr>
        <w:pStyle w:val="8"/>
      </w:pPr>
      <w:r>
        <w:t xml:space="preserve">Deklarace vysoce rizikových a rizikových biologických agens a toxinů a </w:t>
      </w:r>
      <w:r>
        <w:rPr>
          <w:rStyle w:val="diff-strike-green"/>
          <w:strike/>
          <w:color w:val="009A00"/>
        </w:rPr>
        <w:t>o pracovištích</w:t>
      </w:r>
      <w:r>
        <w:t xml:space="preserve"> </w:t>
      </w:r>
      <w:r>
        <w:rPr>
          <w:rStyle w:val="diff-text-green"/>
          <w:rFonts w:ascii="Times New Roman" w:eastAsia="Times New Roman" w:hAnsi="Times New Roman" w:cs="Times New Roman"/>
          <w:b/>
          <w:bCs/>
          <w:color w:val="009A00"/>
        </w:rPr>
        <w:t>pracovišť</w:t>
      </w:r>
      <w:r>
        <w:t>, kde se s nimi nakládá</w:t>
      </w:r>
    </w:p>
    <w:p w:rsidR="00A77B3E">
      <w:pPr>
        <w:pStyle w:val="13"/>
      </w:pPr>
      <w:r>
        <w:t>(1)</w:t>
      </w:r>
      <w:r>
        <w:t>   Deklarované údaje se předávají na formulářích, jejichž vzor je uveden v příloze č. 4.</w:t>
      </w:r>
    </w:p>
    <w:p w:rsidR="00A77B3E">
      <w:pPr>
        <w:pStyle w:val="14"/>
      </w:pPr>
      <w:r>
        <w:t>(2)</w:t>
      </w:r>
      <w:r>
        <w:t xml:space="preserve">   Deklarace jsou Státnímu úřadu pro jadernou bezpečnost předávány v elektronické formě podepsané </w:t>
      </w:r>
      <w:r>
        <w:rPr>
          <w:rStyle w:val="diff-strike-green"/>
          <w:strike/>
          <w:color w:val="009A00"/>
        </w:rPr>
        <w:t>uznávaným</w:t>
      </w:r>
      <w:r>
        <w:t xml:space="preserve"> </w:t>
      </w:r>
      <w:r>
        <w:rPr>
          <w:rStyle w:val="diff-text-green"/>
          <w:rFonts w:ascii="Times New Roman" w:eastAsia="Times New Roman" w:hAnsi="Times New Roman" w:cs="Times New Roman"/>
          <w:b/>
          <w:bCs/>
          <w:color w:val="009A00"/>
        </w:rPr>
        <w:t>kvalifikovaným</w:t>
      </w:r>
      <w:r>
        <w:t xml:space="preserve"> elektronickým podpisem, pokud není deklarace doručena prostřednictvím datové schránky, nebo v listinné formě s podpisem statutárního orgánu a současně v elektronické formě.</w:t>
      </w:r>
    </w:p>
    <w:p w:rsidR="00A77B3E">
      <w:pPr>
        <w:pStyle w:val="7"/>
      </w:pPr>
      <w:r>
        <w:t>§ 7a</w:t>
      </w:r>
    </w:p>
    <w:p w:rsidR="00A77B3E">
      <w:pPr>
        <w:pStyle w:val="8"/>
      </w:pPr>
      <w:r>
        <w:t>Vzor formuláře k žádosti o povolení</w:t>
      </w:r>
    </w:p>
    <w:p w:rsidR="00A77B3E">
      <w:pPr>
        <w:pStyle w:val="9"/>
      </w:pPr>
      <w:r>
        <w:t>Vzor formuláře k žádosti o povolení k nakládání s vysoce rizikovými biologickými agens nebo toxiny je uveden v příloze č. 5 k této vyhlášce.</w:t>
      </w:r>
    </w:p>
    <w:p w:rsidR="00A77B3E">
      <w:pPr>
        <w:pStyle w:val="7"/>
      </w:pPr>
      <w:r>
        <w:t>§ 7b</w:t>
      </w:r>
    </w:p>
    <w:p w:rsidR="00A77B3E">
      <w:pPr>
        <w:pStyle w:val="8"/>
      </w:pPr>
      <w:r>
        <w:t>Vzor k předávaným údajům</w:t>
      </w:r>
    </w:p>
    <w:p w:rsidR="00A77B3E">
      <w:pPr>
        <w:pStyle w:val="13"/>
      </w:pPr>
      <w:r>
        <w:t>(1)</w:t>
      </w:r>
      <w:r>
        <w:t>   Vzor oznámení vstupu vysoce rizikových biologických agens nebo toxinů a rizikových biologických agens nebo toxinů na území České republiky nebo jejich opuštění území České republiky je uveden v příloze č. 6 k této vyhlášce.</w:t>
      </w:r>
    </w:p>
    <w:p w:rsidR="00A77B3E">
      <w:pPr>
        <w:pStyle w:val="23"/>
      </w:pPr>
      <w:r>
        <w:t>(2)</w:t>
      </w:r>
      <w:r>
        <w:t>   Vzor ohlášení nakládání s rizikovými biologickými agens nebo toxiny je uveden v příloze č. 7 k této vyhlášce.</w:t>
      </w:r>
    </w:p>
    <w:p w:rsidR="00A77B3E">
      <w:pPr>
        <w:pStyle w:val="14"/>
      </w:pPr>
      <w:r>
        <w:t>(3)</w:t>
      </w:r>
      <w:r>
        <w:t>   Vzor ohlášení instalace nového technického a technologického laboratorního a výrobního vybavení je uveden v příloze č. 8 k této vyhlášce.</w:t>
      </w:r>
    </w:p>
    <w:p w:rsidR="00A77B3E">
      <w:pPr>
        <w:pStyle w:val="9"/>
      </w:pPr>
    </w:p>
    <w:p w:rsidR="00A77B3E">
      <w:pPr>
        <w:pStyle w:val="24"/>
      </w:pPr>
      <w:r>
        <w:t>§ 8</w:t>
      </w:r>
    </w:p>
    <w:p w:rsidR="00A77B3E">
      <w:pPr>
        <w:pStyle w:val="8"/>
      </w:pPr>
      <w:r>
        <w:t>Účinnost</w:t>
      </w:r>
    </w:p>
    <w:p w:rsidR="00A77B3E">
      <w:pPr>
        <w:pStyle w:val="25"/>
      </w:pPr>
    </w:p>
    <w:p w:rsidR="00A77B3E">
      <w:pPr>
        <w:pStyle w:val="26"/>
      </w:pPr>
      <w:r>
        <w:t>Tato vyhláška nabývá účinnosti dnem 1. ledna 2003.</w:t>
      </w:r>
    </w:p>
    <w:p w:rsidR="00A77B3E">
      <w:pPr>
        <w:pStyle w:val="1"/>
      </w:pPr>
    </w:p>
    <w:p w:rsidR="00A77B3E">
      <w:pPr>
        <w:pStyle w:val="27"/>
      </w:pPr>
      <w:r>
        <w:t>Předsedkyně:</w:t>
      </w:r>
    </w:p>
    <w:p w:rsidR="00A77B3E">
      <w:pPr>
        <w:pStyle w:val="28"/>
      </w:pPr>
      <w:r>
        <w:t>Ing. Drábová v. r.</w:t>
      </w:r>
    </w:p>
    <w:p w:rsidR="00A77B3E">
      <w:pPr>
        <w:pStyle w:val="1"/>
      </w:pPr>
    </w:p>
    <w:p w:rsidR="00A77B3E">
      <w:pPr>
        <w:pStyle w:val="1"/>
      </w:pPr>
    </w:p>
    <w:p w:rsidR="00A77B3E">
      <w:pPr>
        <w:pStyle w:val="29"/>
      </w:pPr>
      <w:r>
        <w:rPr>
          <w:rStyle w:val="diff-strike-green"/>
          <w:strike/>
          <w:color w:val="009A00"/>
        </w:rPr>
        <w:t>Příloha č. 1</w:t>
      </w:r>
      <w:r>
        <w:t>   </w:t>
      </w:r>
      <w:r>
        <w:rPr>
          <w:rStyle w:val="diff-strike-green"/>
          <w:strike/>
          <w:color w:val="009A00"/>
        </w:rPr>
        <w:t>k vyhlášce č. 474/2002 Sb.</w:t>
      </w:r>
    </w:p>
    <w:p w:rsidR="00A77B3E">
      <w:pPr>
        <w:pStyle w:val="30"/>
      </w:pPr>
      <w:r>
        <w:rPr>
          <w:rStyle w:val="diff-strike-green"/>
          <w:strike/>
          <w:color w:val="009A00"/>
        </w:rPr>
        <w:t>Seznam vysoce rizikových biologických agens a toxinů</w:t>
      </w:r>
    </w:p>
    <w:p w:rsidR="00A77B3E">
      <w:pPr>
        <w:pStyle w:val="4"/>
      </w:pPr>
      <w:r>
        <w:rPr>
          <w:rStyle w:val="diff-strike-green"/>
          <w:strike/>
          <w:color w:val="009A00"/>
        </w:rPr>
        <w:t>[K § 6 odst. 4 zákona]</w:t>
      </w:r>
    </w:p>
    <w:p w:rsidR="00A77B3E">
      <w:pPr>
        <w:pStyle w:val="31"/>
      </w:pPr>
      <w:r>
        <w:rPr>
          <w:rStyle w:val="diff-strike-green"/>
          <w:strike/>
          <w:color w:val="009A00"/>
        </w:rPr>
        <w:t>1.</w:t>
      </w:r>
      <w:r>
        <w:t>   </w:t>
      </w:r>
      <w:r>
        <w:rPr>
          <w:rStyle w:val="diff-strike-green"/>
          <w:strike/>
          <w:color w:val="009A00"/>
        </w:rPr>
        <w:t>Lidské a živočišné patogeny</w:t>
      </w:r>
    </w:p>
    <w:p w:rsidR="00A77B3E">
      <w:pPr>
        <w:pStyle w:val="32"/>
      </w:pPr>
      <w:r>
        <w:rPr>
          <w:rStyle w:val="diff-strike-green"/>
          <w:strike/>
          <w:color w:val="009A00"/>
        </w:rPr>
        <w:t>1.1.</w:t>
      </w:r>
      <w:r>
        <w:t>   </w:t>
      </w:r>
      <w:r>
        <w:rPr>
          <w:rStyle w:val="diff-strike-green"/>
          <w:strike/>
          <w:color w:val="009A00"/>
        </w:rPr>
        <w:t>Viry</w:t>
      </w:r>
    </w:p>
    <w:p w:rsidR="00A77B3E">
      <w:pPr>
        <w:pStyle w:val="33"/>
      </w:pPr>
      <w:r>
        <w:rPr>
          <w:rStyle w:val="diff-strike-green"/>
          <w:strike/>
          <w:color w:val="009A00"/>
        </w:rPr>
        <w:t>1.</w:t>
      </w:r>
      <w:r>
        <w:t>   </w:t>
      </w:r>
      <w:r>
        <w:rPr>
          <w:rStyle w:val="diff-strike-green"/>
          <w:strike/>
          <w:color w:val="009A00"/>
        </w:rPr>
        <w:t>virus afrického moru koní (African horse sickness virus);</w:t>
      </w:r>
    </w:p>
    <w:p w:rsidR="00A77B3E">
      <w:pPr>
        <w:pStyle w:val="33"/>
      </w:pPr>
      <w:r>
        <w:rPr>
          <w:rStyle w:val="diff-strike-green"/>
          <w:strike/>
          <w:color w:val="009A00"/>
        </w:rPr>
        <w:t>2.</w:t>
      </w:r>
      <w:r>
        <w:t>   </w:t>
      </w:r>
      <w:r>
        <w:rPr>
          <w:rStyle w:val="diff-strike-green"/>
          <w:strike/>
          <w:color w:val="009A00"/>
        </w:rPr>
        <w:t>virus afrického moru prasat (African swine fever virus);</w:t>
      </w:r>
    </w:p>
    <w:p w:rsidR="00A77B3E">
      <w:pPr>
        <w:pStyle w:val="33"/>
      </w:pPr>
      <w:r>
        <w:rPr>
          <w:rStyle w:val="diff-strike-green"/>
          <w:strike/>
          <w:color w:val="009A00"/>
        </w:rPr>
        <w:t>3.</w:t>
      </w:r>
      <w:r>
        <w:t>   </w:t>
      </w:r>
      <w:r>
        <w:rPr>
          <w:rStyle w:val="diff-strike-green"/>
          <w:strike/>
          <w:color w:val="009A00"/>
        </w:rPr>
        <w:t>virus Andes;</w:t>
      </w:r>
    </w:p>
    <w:p w:rsidR="00A77B3E">
      <w:pPr>
        <w:pStyle w:val="33"/>
      </w:pPr>
      <w:r>
        <w:rPr>
          <w:rStyle w:val="diff-strike-green"/>
          <w:strike/>
          <w:color w:val="009A00"/>
        </w:rPr>
        <w:t>4.</w:t>
      </w:r>
      <w:r>
        <w:t>   </w:t>
      </w:r>
      <w:r>
        <w:rPr>
          <w:rStyle w:val="diff-strike-green"/>
          <w:strike/>
          <w:color w:val="009A00"/>
        </w:rPr>
        <w:t>virus Aujeszkyho choroby (Suid herpesvirus 1, Pseudorabies virus);</w:t>
      </w:r>
    </w:p>
    <w:p w:rsidR="00A77B3E">
      <w:pPr>
        <w:pStyle w:val="33"/>
      </w:pPr>
      <w:r>
        <w:rPr>
          <w:rStyle w:val="diff-strike-green"/>
          <w:strike/>
          <w:color w:val="009A00"/>
        </w:rPr>
        <w:t>5.</w:t>
      </w:r>
      <w:r>
        <w:t>   </w:t>
      </w:r>
      <w:r>
        <w:rPr>
          <w:rStyle w:val="diff-strike-green"/>
          <w:strike/>
          <w:color w:val="009A00"/>
        </w:rPr>
        <w:t>virus Dengue;</w:t>
      </w:r>
    </w:p>
    <w:p w:rsidR="00A77B3E">
      <w:pPr>
        <w:pStyle w:val="33"/>
      </w:pPr>
      <w:r>
        <w:rPr>
          <w:rStyle w:val="diff-strike-green"/>
          <w:strike/>
          <w:color w:val="009A00"/>
        </w:rPr>
        <w:t>6.</w:t>
      </w:r>
      <w:r>
        <w:t>   </w:t>
      </w:r>
      <w:r>
        <w:rPr>
          <w:rStyle w:val="diff-strike-green"/>
          <w:strike/>
          <w:color w:val="009A00"/>
        </w:rPr>
        <w:t>virus Ebola: všechny viry rodu Ebolavirus;</w:t>
      </w:r>
    </w:p>
    <w:p w:rsidR="00A77B3E">
      <w:pPr>
        <w:pStyle w:val="33"/>
      </w:pPr>
      <w:r>
        <w:rPr>
          <w:rStyle w:val="diff-strike-green"/>
          <w:strike/>
          <w:color w:val="009A00"/>
        </w:rPr>
        <w:t>7.</w:t>
      </w:r>
      <w:r>
        <w:t>   </w:t>
      </w:r>
      <w:r>
        <w:rPr>
          <w:rStyle w:val="diff-strike-green"/>
          <w:strike/>
          <w:color w:val="009A00"/>
        </w:rPr>
        <w:t>virus Hantaan;</w:t>
      </w:r>
    </w:p>
    <w:p w:rsidR="00A77B3E">
      <w:pPr>
        <w:pStyle w:val="33"/>
      </w:pPr>
      <w:r>
        <w:rPr>
          <w:rStyle w:val="diff-strike-green"/>
          <w:strike/>
          <w:color w:val="009A00"/>
        </w:rPr>
        <w:t>8.</w:t>
      </w:r>
      <w:r>
        <w:t>   </w:t>
      </w:r>
      <w:r>
        <w:rPr>
          <w:rStyle w:val="diff-strike-green"/>
          <w:strike/>
          <w:color w:val="009A00"/>
        </w:rPr>
        <w:t>virus horečky Rift Valley (Rift Valley fever virus);</w:t>
      </w:r>
    </w:p>
    <w:p w:rsidR="00A77B3E">
      <w:pPr>
        <w:pStyle w:val="33"/>
      </w:pPr>
      <w:r>
        <w:rPr>
          <w:rStyle w:val="diff-strike-green"/>
          <w:strike/>
          <w:color w:val="009A00"/>
        </w:rPr>
        <w:t>9.</w:t>
      </w:r>
      <w:r>
        <w:t>   </w:t>
      </w:r>
      <w:r>
        <w:rPr>
          <w:rStyle w:val="diff-strike-green"/>
          <w:strike/>
          <w:color w:val="009A00"/>
        </w:rPr>
        <w:t>virus Chikungunya;</w:t>
      </w:r>
    </w:p>
    <w:p w:rsidR="00A77B3E">
      <w:pPr>
        <w:pStyle w:val="33"/>
      </w:pPr>
      <w:r>
        <w:rPr>
          <w:rStyle w:val="diff-strike-green"/>
          <w:strike/>
          <w:color w:val="009A00"/>
        </w:rPr>
        <w:t>10.</w:t>
      </w:r>
      <w:r>
        <w:t>   </w:t>
      </w:r>
      <w:r>
        <w:rPr>
          <w:rStyle w:val="diff-strike-green"/>
          <w:strike/>
          <w:color w:val="009A00"/>
        </w:rPr>
        <w:t>virus ptačí chřipky (Avian influenza virus) - virus definovaný jako virus s vysokou patogenitou;</w:t>
      </w:r>
    </w:p>
    <w:p w:rsidR="00A77B3E">
      <w:pPr>
        <w:pStyle w:val="33"/>
      </w:pPr>
      <w:r>
        <w:rPr>
          <w:rStyle w:val="diff-strike-green"/>
          <w:strike/>
          <w:color w:val="009A00"/>
        </w:rPr>
        <w:t>11.</w:t>
      </w:r>
      <w:r>
        <w:t>   </w:t>
      </w:r>
      <w:r>
        <w:rPr>
          <w:rStyle w:val="diff-strike-green"/>
          <w:strike/>
          <w:color w:val="009A00"/>
        </w:rPr>
        <w:t>virus japonské encefalitidy (Japanese encephalitis virus);</w:t>
      </w:r>
    </w:p>
    <w:p w:rsidR="00A77B3E">
      <w:pPr>
        <w:pStyle w:val="33"/>
      </w:pPr>
      <w:r>
        <w:rPr>
          <w:rStyle w:val="diff-strike-green"/>
          <w:strike/>
          <w:color w:val="009A00"/>
        </w:rPr>
        <w:t>12.</w:t>
      </w:r>
      <w:r>
        <w:t>   </w:t>
      </w:r>
      <w:r>
        <w:rPr>
          <w:rStyle w:val="diff-strike-green"/>
          <w:strike/>
          <w:color w:val="009A00"/>
        </w:rPr>
        <w:t>virus Junín;</w:t>
      </w:r>
    </w:p>
    <w:p w:rsidR="00A77B3E">
      <w:pPr>
        <w:pStyle w:val="33"/>
      </w:pPr>
      <w:r>
        <w:rPr>
          <w:rStyle w:val="diff-strike-green"/>
          <w:strike/>
          <w:color w:val="009A00"/>
        </w:rPr>
        <w:t>13.</w:t>
      </w:r>
      <w:r>
        <w:t>   </w:t>
      </w:r>
      <w:r>
        <w:rPr>
          <w:rStyle w:val="diff-strike-green"/>
          <w:strike/>
          <w:color w:val="009A00"/>
        </w:rPr>
        <w:t>virus katarální horečky ovcí (Bluetongue virus);</w:t>
      </w:r>
    </w:p>
    <w:p w:rsidR="00A77B3E">
      <w:pPr>
        <w:pStyle w:val="33"/>
      </w:pPr>
      <w:r>
        <w:rPr>
          <w:rStyle w:val="diff-strike-green"/>
          <w:strike/>
          <w:color w:val="009A00"/>
        </w:rPr>
        <w:t>14.</w:t>
      </w:r>
      <w:r>
        <w:t>   </w:t>
      </w:r>
      <w:r>
        <w:rPr>
          <w:rStyle w:val="diff-strike-green"/>
          <w:strike/>
          <w:color w:val="009A00"/>
        </w:rPr>
        <w:t>virus klasického moru prasat (Classical swine fever virus);</w:t>
      </w:r>
    </w:p>
    <w:p w:rsidR="00A77B3E">
      <w:pPr>
        <w:pStyle w:val="33"/>
      </w:pPr>
      <w:r>
        <w:rPr>
          <w:rStyle w:val="diff-strike-green"/>
          <w:strike/>
          <w:color w:val="009A00"/>
        </w:rPr>
        <w:t>15.</w:t>
      </w:r>
      <w:r>
        <w:t>   </w:t>
      </w:r>
      <w:r>
        <w:rPr>
          <w:rStyle w:val="diff-strike-green"/>
          <w:strike/>
          <w:color w:val="009A00"/>
        </w:rPr>
        <w:t>virus krymsko-konžské hemoragické horečky (Crimean-Congo haemorrhagic fever virus);</w:t>
      </w:r>
    </w:p>
    <w:p w:rsidR="00A77B3E">
      <w:pPr>
        <w:pStyle w:val="33"/>
      </w:pPr>
      <w:r>
        <w:rPr>
          <w:rStyle w:val="diff-strike-green"/>
          <w:strike/>
          <w:color w:val="009A00"/>
        </w:rPr>
        <w:t>16.</w:t>
      </w:r>
      <w:r>
        <w:t>   </w:t>
      </w:r>
      <w:r>
        <w:rPr>
          <w:rStyle w:val="diff-strike-green"/>
          <w:strike/>
          <w:color w:val="009A00"/>
        </w:rPr>
        <w:t>virus Lassa;</w:t>
      </w:r>
    </w:p>
    <w:p w:rsidR="00A77B3E">
      <w:pPr>
        <w:pStyle w:val="33"/>
      </w:pPr>
      <w:r>
        <w:rPr>
          <w:rStyle w:val="diff-strike-green"/>
          <w:strike/>
          <w:color w:val="009A00"/>
        </w:rPr>
        <w:t>17.</w:t>
      </w:r>
      <w:r>
        <w:t>   </w:t>
      </w:r>
      <w:r>
        <w:rPr>
          <w:rStyle w:val="diff-strike-green"/>
          <w:strike/>
          <w:color w:val="009A00"/>
        </w:rPr>
        <w:t>virus Lujo;</w:t>
      </w:r>
    </w:p>
    <w:p w:rsidR="00A77B3E">
      <w:pPr>
        <w:pStyle w:val="33"/>
      </w:pPr>
      <w:r>
        <w:rPr>
          <w:rStyle w:val="diff-strike-green"/>
          <w:strike/>
          <w:color w:val="009A00"/>
        </w:rPr>
        <w:t>18.</w:t>
      </w:r>
      <w:r>
        <w:t>   </w:t>
      </w:r>
      <w:r>
        <w:rPr>
          <w:rStyle w:val="diff-strike-green"/>
          <w:strike/>
          <w:color w:val="009A00"/>
        </w:rPr>
        <w:t>virus lymfocytární choriomeningitidy;</w:t>
      </w:r>
    </w:p>
    <w:p w:rsidR="00A77B3E">
      <w:pPr>
        <w:pStyle w:val="33"/>
      </w:pPr>
      <w:r>
        <w:rPr>
          <w:rStyle w:val="diff-strike-green"/>
          <w:strike/>
          <w:color w:val="009A00"/>
        </w:rPr>
        <w:t>19.</w:t>
      </w:r>
      <w:r>
        <w:t>   </w:t>
      </w:r>
      <w:r>
        <w:rPr>
          <w:rStyle w:val="diff-strike-green"/>
          <w:strike/>
          <w:color w:val="009A00"/>
        </w:rPr>
        <w:t>virus Machupo;</w:t>
      </w:r>
    </w:p>
    <w:p w:rsidR="00A77B3E">
      <w:pPr>
        <w:pStyle w:val="33"/>
      </w:pPr>
      <w:r>
        <w:rPr>
          <w:rStyle w:val="diff-strike-green"/>
          <w:strike/>
          <w:color w:val="009A00"/>
        </w:rPr>
        <w:t>20.</w:t>
      </w:r>
      <w:r>
        <w:t>   </w:t>
      </w:r>
      <w:r>
        <w:rPr>
          <w:rStyle w:val="diff-strike-green"/>
          <w:strike/>
          <w:color w:val="009A00"/>
        </w:rPr>
        <w:t>virus Marburg: všechny viry rodu Marburgvirus;</w:t>
      </w:r>
    </w:p>
    <w:p w:rsidR="00A77B3E">
      <w:pPr>
        <w:pStyle w:val="33"/>
      </w:pPr>
      <w:r>
        <w:rPr>
          <w:rStyle w:val="diff-strike-green"/>
          <w:strike/>
          <w:color w:val="009A00"/>
        </w:rPr>
        <w:t>21.</w:t>
      </w:r>
      <w:r>
        <w:t>   </w:t>
      </w:r>
      <w:r>
        <w:rPr>
          <w:rStyle w:val="diff-strike-green"/>
          <w:strike/>
          <w:color w:val="009A00"/>
        </w:rPr>
        <w:t>virus moru malých přežvýkavců (Peste des petits ruminants virus);</w:t>
      </w:r>
    </w:p>
    <w:p w:rsidR="00A77B3E">
      <w:pPr>
        <w:pStyle w:val="33"/>
      </w:pPr>
      <w:r>
        <w:rPr>
          <w:rStyle w:val="diff-strike-green"/>
          <w:strike/>
          <w:color w:val="009A00"/>
        </w:rPr>
        <w:t>22.</w:t>
      </w:r>
      <w:r>
        <w:t>   </w:t>
      </w:r>
      <w:r>
        <w:rPr>
          <w:rStyle w:val="diff-strike-green"/>
          <w:strike/>
          <w:color w:val="009A00"/>
        </w:rPr>
        <w:t>virus moru skotu (Rinderpest virus);</w:t>
      </w:r>
    </w:p>
    <w:p w:rsidR="00A77B3E">
      <w:pPr>
        <w:pStyle w:val="33"/>
      </w:pPr>
      <w:r>
        <w:rPr>
          <w:rStyle w:val="diff-strike-green"/>
          <w:strike/>
          <w:color w:val="009A00"/>
        </w:rPr>
        <w:t>23.</w:t>
      </w:r>
      <w:r>
        <w:t>   </w:t>
      </w:r>
      <w:r>
        <w:rPr>
          <w:rStyle w:val="diff-strike-green"/>
          <w:strike/>
          <w:color w:val="009A00"/>
        </w:rPr>
        <w:t>virus neštovic koz (Goatpox virus);</w:t>
      </w:r>
    </w:p>
    <w:p w:rsidR="00A77B3E">
      <w:pPr>
        <w:pStyle w:val="33"/>
      </w:pPr>
      <w:r>
        <w:rPr>
          <w:rStyle w:val="diff-strike-green"/>
          <w:strike/>
          <w:color w:val="009A00"/>
        </w:rPr>
        <w:t>24.</w:t>
      </w:r>
      <w:r>
        <w:t>   </w:t>
      </w:r>
      <w:r>
        <w:rPr>
          <w:rStyle w:val="diff-strike-green"/>
          <w:strike/>
          <w:color w:val="009A00"/>
        </w:rPr>
        <w:t>virus neštovic ovcí (Sheeppox virus);</w:t>
      </w:r>
    </w:p>
    <w:p w:rsidR="00A77B3E">
      <w:pPr>
        <w:pStyle w:val="33"/>
      </w:pPr>
      <w:r>
        <w:rPr>
          <w:rStyle w:val="diff-strike-green"/>
          <w:strike/>
          <w:color w:val="009A00"/>
        </w:rPr>
        <w:t>25.</w:t>
      </w:r>
      <w:r>
        <w:t>   </w:t>
      </w:r>
      <w:r>
        <w:rPr>
          <w:rStyle w:val="diff-strike-green"/>
          <w:strike/>
          <w:color w:val="009A00"/>
        </w:rPr>
        <w:t>virus newcastleské choroby (Newcastle disease virus);</w:t>
      </w:r>
    </w:p>
    <w:p w:rsidR="00A77B3E">
      <w:pPr>
        <w:pStyle w:val="33"/>
      </w:pPr>
      <w:r>
        <w:rPr>
          <w:rStyle w:val="diff-strike-green"/>
          <w:strike/>
          <w:color w:val="009A00"/>
        </w:rPr>
        <w:t>26.</w:t>
      </w:r>
      <w:r>
        <w:t>   </w:t>
      </w:r>
      <w:r>
        <w:rPr>
          <w:rStyle w:val="diff-strike-green"/>
          <w:strike/>
          <w:color w:val="009A00"/>
        </w:rPr>
        <w:t>virus nodulární dermatitidy skotu (Lumpy skin disease virus);</w:t>
      </w:r>
    </w:p>
    <w:p w:rsidR="00A77B3E">
      <w:pPr>
        <w:pStyle w:val="33"/>
      </w:pPr>
      <w:r>
        <w:rPr>
          <w:rStyle w:val="diff-strike-green"/>
          <w:strike/>
          <w:color w:val="009A00"/>
        </w:rPr>
        <w:t>27.</w:t>
      </w:r>
      <w:r>
        <w:t>   </w:t>
      </w:r>
      <w:r>
        <w:rPr>
          <w:rStyle w:val="diff-strike-green"/>
          <w:strike/>
          <w:color w:val="009A00"/>
        </w:rPr>
        <w:t>virus opičích neštovic (Monkeypox virus);</w:t>
      </w:r>
    </w:p>
    <w:p w:rsidR="00A77B3E">
      <w:pPr>
        <w:pStyle w:val="33"/>
      </w:pPr>
      <w:r>
        <w:rPr>
          <w:rStyle w:val="diff-strike-green"/>
          <w:strike/>
          <w:color w:val="009A00"/>
        </w:rPr>
        <w:t>28.</w:t>
      </w:r>
      <w:r>
        <w:t>   </w:t>
      </w:r>
      <w:r>
        <w:rPr>
          <w:rStyle w:val="diff-strike-green"/>
          <w:strike/>
          <w:color w:val="009A00"/>
        </w:rPr>
        <w:t>virus pravých neštovic (Variola virus);</w:t>
      </w:r>
    </w:p>
    <w:p w:rsidR="00A77B3E">
      <w:pPr>
        <w:pStyle w:val="33"/>
      </w:pPr>
      <w:r>
        <w:rPr>
          <w:rStyle w:val="diff-strike-green"/>
          <w:strike/>
          <w:color w:val="009A00"/>
        </w:rPr>
        <w:t>29.</w:t>
      </w:r>
      <w:r>
        <w:t>   </w:t>
      </w:r>
      <w:r>
        <w:rPr>
          <w:rStyle w:val="diff-strike-green"/>
          <w:strike/>
          <w:color w:val="009A00"/>
        </w:rPr>
        <w:t>virus Sin Nombre;</w:t>
      </w:r>
    </w:p>
    <w:p w:rsidR="00A77B3E">
      <w:pPr>
        <w:pStyle w:val="33"/>
      </w:pPr>
      <w:r>
        <w:rPr>
          <w:rStyle w:val="diff-strike-green"/>
          <w:strike/>
          <w:color w:val="009A00"/>
        </w:rPr>
        <w:t>30.</w:t>
      </w:r>
      <w:r>
        <w:t>   </w:t>
      </w:r>
      <w:r>
        <w:rPr>
          <w:rStyle w:val="diff-strike-green"/>
          <w:strike/>
          <w:color w:val="009A00"/>
        </w:rPr>
        <w:t>virus slintavky a kulhavky (Foot-and-mouth disease virus);</w:t>
      </w:r>
    </w:p>
    <w:p w:rsidR="00A77B3E">
      <w:pPr>
        <w:pStyle w:val="33"/>
      </w:pPr>
      <w:r>
        <w:rPr>
          <w:rStyle w:val="diff-strike-green"/>
          <w:strike/>
          <w:color w:val="009A00"/>
        </w:rPr>
        <w:t>31.</w:t>
      </w:r>
      <w:r>
        <w:t>   </w:t>
      </w:r>
      <w:r>
        <w:rPr>
          <w:rStyle w:val="diff-strike-green"/>
          <w:strike/>
          <w:color w:val="009A00"/>
        </w:rPr>
        <w:t>virus Těšínské choroby (rod Teschovirus, druh Teschovirus A);</w:t>
      </w:r>
    </w:p>
    <w:p w:rsidR="00A77B3E">
      <w:pPr>
        <w:pStyle w:val="33"/>
      </w:pPr>
      <w:r>
        <w:rPr>
          <w:rStyle w:val="diff-strike-green"/>
          <w:strike/>
          <w:color w:val="009A00"/>
        </w:rPr>
        <w:t>32.</w:t>
      </w:r>
      <w:r>
        <w:t>   </w:t>
      </w:r>
      <w:r>
        <w:rPr>
          <w:rStyle w:val="diff-strike-green"/>
          <w:strike/>
          <w:color w:val="009A00"/>
        </w:rPr>
        <w:t>virus venezuelské koňské encefalomyelitidy (Venezuelan equine encephalitis virus);</w:t>
      </w:r>
    </w:p>
    <w:p w:rsidR="00A77B3E">
      <w:pPr>
        <w:pStyle w:val="33"/>
      </w:pPr>
      <w:r>
        <w:rPr>
          <w:rStyle w:val="diff-strike-green"/>
          <w:strike/>
          <w:color w:val="009A00"/>
        </w:rPr>
        <w:t>33.</w:t>
      </w:r>
      <w:r>
        <w:t>   </w:t>
      </w:r>
      <w:r>
        <w:rPr>
          <w:rStyle w:val="diff-strike-green"/>
          <w:strike/>
          <w:color w:val="009A00"/>
        </w:rPr>
        <w:t>virus vezikulární choroby prasat (Swine vesicular disease virus);</w:t>
      </w:r>
    </w:p>
    <w:p w:rsidR="00A77B3E">
      <w:pPr>
        <w:pStyle w:val="33"/>
      </w:pPr>
      <w:r>
        <w:rPr>
          <w:rStyle w:val="diff-strike-green"/>
          <w:strike/>
          <w:color w:val="009A00"/>
        </w:rPr>
        <w:t>34.</w:t>
      </w:r>
      <w:r>
        <w:t>   </w:t>
      </w:r>
      <w:r>
        <w:rPr>
          <w:rStyle w:val="diff-strike-green"/>
          <w:strike/>
          <w:color w:val="009A00"/>
        </w:rPr>
        <w:t>virus vezikulární stomatitidy (Vesicular stomatitis virus);</w:t>
      </w:r>
    </w:p>
    <w:p w:rsidR="00A77B3E">
      <w:pPr>
        <w:pStyle w:val="33"/>
      </w:pPr>
      <w:r>
        <w:rPr>
          <w:rStyle w:val="diff-strike-green"/>
          <w:strike/>
          <w:color w:val="009A00"/>
        </w:rPr>
        <w:t>35.</w:t>
      </w:r>
      <w:r>
        <w:t>   </w:t>
      </w:r>
      <w:r>
        <w:rPr>
          <w:rStyle w:val="diff-strike-green"/>
          <w:strike/>
          <w:color w:val="009A00"/>
        </w:rPr>
        <w:t>virus východní koňské encefalomyelitidy (Eastern equine encephalitis virus);</w:t>
      </w:r>
    </w:p>
    <w:p w:rsidR="00A77B3E">
      <w:pPr>
        <w:pStyle w:val="33"/>
      </w:pPr>
      <w:r>
        <w:rPr>
          <w:rStyle w:val="diff-strike-green"/>
          <w:strike/>
          <w:color w:val="009A00"/>
        </w:rPr>
        <w:t>36.</w:t>
      </w:r>
      <w:r>
        <w:t>   </w:t>
      </w:r>
      <w:r>
        <w:rPr>
          <w:rStyle w:val="diff-strike-green"/>
          <w:strike/>
          <w:color w:val="009A00"/>
        </w:rPr>
        <w:t>virus vztekliny (Rabies lyssavirus) a ostatních členů rodu Lyssavirus;</w:t>
      </w:r>
    </w:p>
    <w:p w:rsidR="00A77B3E">
      <w:pPr>
        <w:pStyle w:val="33"/>
      </w:pPr>
      <w:r>
        <w:rPr>
          <w:rStyle w:val="diff-strike-green"/>
          <w:strike/>
          <w:color w:val="009A00"/>
        </w:rPr>
        <w:t>37.</w:t>
      </w:r>
      <w:r>
        <w:t>   </w:t>
      </w:r>
      <w:r>
        <w:rPr>
          <w:rStyle w:val="diff-strike-green"/>
          <w:strike/>
          <w:color w:val="009A00"/>
        </w:rPr>
        <w:t>virus západní koňské encefalomyelitidy (Western equine encephalitis virus);</w:t>
      </w:r>
    </w:p>
    <w:p w:rsidR="00A77B3E">
      <w:pPr>
        <w:pStyle w:val="33"/>
      </w:pPr>
      <w:r>
        <w:rPr>
          <w:rStyle w:val="diff-strike-green"/>
          <w:strike/>
          <w:color w:val="009A00"/>
        </w:rPr>
        <w:t>38.</w:t>
      </w:r>
      <w:r>
        <w:t>   </w:t>
      </w:r>
      <w:r>
        <w:rPr>
          <w:rStyle w:val="diff-strike-green"/>
          <w:strike/>
          <w:color w:val="009A00"/>
        </w:rPr>
        <w:t>virus žluté zimnice (Yellow fever virus);</w:t>
      </w:r>
    </w:p>
    <w:p w:rsidR="00A77B3E">
      <w:pPr>
        <w:pStyle w:val="33"/>
      </w:pPr>
      <w:r>
        <w:rPr>
          <w:rStyle w:val="diff-strike-green"/>
          <w:strike/>
          <w:color w:val="009A00"/>
        </w:rPr>
        <w:t>39.</w:t>
      </w:r>
      <w:r>
        <w:t>   </w:t>
      </w:r>
      <w:r>
        <w:rPr>
          <w:rStyle w:val="diff-strike-green"/>
          <w:strike/>
          <w:color w:val="009A00"/>
        </w:rPr>
        <w:t>koronavirus způsobující těžký akutní respirační syndrom (koronavirus podobný SARS);</w:t>
      </w:r>
    </w:p>
    <w:p w:rsidR="00A77B3E">
      <w:pPr>
        <w:pStyle w:val="33"/>
      </w:pPr>
      <w:r>
        <w:rPr>
          <w:rStyle w:val="diff-strike-green"/>
          <w:strike/>
          <w:color w:val="009A00"/>
        </w:rPr>
        <w:t>40.</w:t>
      </w:r>
      <w:r>
        <w:t>   </w:t>
      </w:r>
      <w:r>
        <w:rPr>
          <w:rStyle w:val="diff-strike-green"/>
          <w:strike/>
          <w:color w:val="009A00"/>
        </w:rPr>
        <w:t>rekonstruovaný virus chřipky z roku 1918.</w:t>
      </w:r>
    </w:p>
    <w:p w:rsidR="00A77B3E">
      <w:pPr>
        <w:pStyle w:val="32"/>
      </w:pPr>
      <w:r>
        <w:rPr>
          <w:rStyle w:val="diff-strike-green"/>
          <w:strike/>
          <w:color w:val="009A00"/>
        </w:rPr>
        <w:t>1.2.</w:t>
      </w:r>
      <w:r>
        <w:t>   </w:t>
      </w:r>
      <w:r>
        <w:rPr>
          <w:rStyle w:val="diff-strike-green"/>
          <w:strike/>
          <w:color w:val="009A00"/>
        </w:rPr>
        <w:t>Bakterie</w:t>
      </w:r>
    </w:p>
    <w:p w:rsidR="00A77B3E">
      <w:pPr>
        <w:pStyle w:val="33"/>
      </w:pPr>
      <w:r>
        <w:rPr>
          <w:rStyle w:val="diff-strike-green"/>
          <w:strike/>
          <w:color w:val="009A00"/>
        </w:rPr>
        <w:t>1.</w:t>
      </w:r>
      <w:r>
        <w:t>   </w:t>
      </w:r>
      <w:r>
        <w:rPr>
          <w:rStyle w:val="diff-strike-green"/>
          <w:strike/>
          <w:color w:val="009A00"/>
        </w:rPr>
        <w:t>Bacillus anthracis;</w:t>
      </w:r>
    </w:p>
    <w:p w:rsidR="00A77B3E">
      <w:pPr>
        <w:pStyle w:val="33"/>
      </w:pPr>
      <w:r>
        <w:rPr>
          <w:rStyle w:val="diff-strike-green"/>
          <w:strike/>
          <w:color w:val="009A00"/>
        </w:rPr>
        <w:t>2.</w:t>
      </w:r>
      <w:r>
        <w:t>   </w:t>
      </w:r>
      <w:r>
        <w:rPr>
          <w:rStyle w:val="diff-strike-green"/>
          <w:strike/>
          <w:color w:val="009A00"/>
        </w:rPr>
        <w:t>Brucella abortus;</w:t>
      </w:r>
    </w:p>
    <w:p w:rsidR="00A77B3E">
      <w:pPr>
        <w:pStyle w:val="33"/>
      </w:pPr>
      <w:r>
        <w:rPr>
          <w:rStyle w:val="diff-strike-green"/>
          <w:strike/>
          <w:color w:val="009A00"/>
        </w:rPr>
        <w:t>3.</w:t>
      </w:r>
      <w:r>
        <w:t>   </w:t>
      </w:r>
      <w:r>
        <w:rPr>
          <w:rStyle w:val="diff-strike-green"/>
          <w:strike/>
          <w:color w:val="009A00"/>
        </w:rPr>
        <w:t>Brucella melitensis;</w:t>
      </w:r>
    </w:p>
    <w:p w:rsidR="00A77B3E">
      <w:pPr>
        <w:pStyle w:val="33"/>
      </w:pPr>
      <w:r>
        <w:rPr>
          <w:rStyle w:val="diff-strike-green"/>
          <w:strike/>
          <w:color w:val="009A00"/>
        </w:rPr>
        <w:t>4.</w:t>
      </w:r>
      <w:r>
        <w:t>   </w:t>
      </w:r>
      <w:r>
        <w:rPr>
          <w:rStyle w:val="diff-strike-green"/>
          <w:strike/>
          <w:color w:val="009A00"/>
        </w:rPr>
        <w:t>Brucella suis;</w:t>
      </w:r>
    </w:p>
    <w:p w:rsidR="00A77B3E">
      <w:pPr>
        <w:pStyle w:val="33"/>
      </w:pPr>
      <w:r>
        <w:rPr>
          <w:rStyle w:val="diff-strike-green"/>
          <w:strike/>
          <w:color w:val="009A00"/>
        </w:rPr>
        <w:t>5.</w:t>
      </w:r>
      <w:r>
        <w:t>   </w:t>
      </w:r>
      <w:r>
        <w:rPr>
          <w:rStyle w:val="diff-strike-green"/>
          <w:strike/>
          <w:color w:val="009A00"/>
        </w:rPr>
        <w:t>Burkholderia mallei (Pseudomonas mallei);</w:t>
      </w:r>
    </w:p>
    <w:p w:rsidR="00A77B3E">
      <w:pPr>
        <w:pStyle w:val="33"/>
      </w:pPr>
      <w:r>
        <w:rPr>
          <w:rStyle w:val="diff-strike-green"/>
          <w:strike/>
          <w:color w:val="009A00"/>
        </w:rPr>
        <w:t>6.</w:t>
      </w:r>
      <w:r>
        <w:t>   </w:t>
      </w:r>
      <w:r>
        <w:rPr>
          <w:rStyle w:val="diff-strike-green"/>
          <w:strike/>
          <w:color w:val="009A00"/>
        </w:rPr>
        <w:t>Burkholderia pseudomallei (Pseudomonas pseudomallei);</w:t>
      </w:r>
    </w:p>
    <w:p w:rsidR="00A77B3E">
      <w:pPr>
        <w:pStyle w:val="33"/>
      </w:pPr>
      <w:r>
        <w:rPr>
          <w:rStyle w:val="diff-strike-green"/>
          <w:strike/>
          <w:color w:val="009A00"/>
        </w:rPr>
        <w:t>7.</w:t>
      </w:r>
      <w:r>
        <w:t>   </w:t>
      </w:r>
      <w:r>
        <w:rPr>
          <w:rStyle w:val="diff-strike-green"/>
          <w:strike/>
          <w:color w:val="009A00"/>
        </w:rPr>
        <w:t>Clostridium argentinense (dříve známo jako Clostridium botulinum typu G), kmeny produkující botulinový neurotoxin;</w:t>
      </w:r>
    </w:p>
    <w:p w:rsidR="00A77B3E">
      <w:pPr>
        <w:pStyle w:val="33"/>
      </w:pPr>
      <w:r>
        <w:rPr>
          <w:rStyle w:val="diff-strike-green"/>
          <w:strike/>
          <w:color w:val="009A00"/>
        </w:rPr>
        <w:t>8.</w:t>
      </w:r>
      <w:r>
        <w:t>   </w:t>
      </w:r>
      <w:r>
        <w:rPr>
          <w:rStyle w:val="diff-strike-green"/>
          <w:strike/>
          <w:color w:val="009A00"/>
        </w:rPr>
        <w:t>Clostridium baratii, kmeny produkující botulinový neurotoxin;</w:t>
      </w:r>
    </w:p>
    <w:p w:rsidR="00A77B3E">
      <w:pPr>
        <w:pStyle w:val="33"/>
      </w:pPr>
      <w:r>
        <w:rPr>
          <w:rStyle w:val="diff-strike-green"/>
          <w:strike/>
          <w:color w:val="009A00"/>
        </w:rPr>
        <w:t>9.</w:t>
      </w:r>
      <w:r>
        <w:t>   </w:t>
      </w:r>
      <w:r>
        <w:rPr>
          <w:rStyle w:val="diff-strike-green"/>
          <w:strike/>
          <w:color w:val="009A00"/>
        </w:rPr>
        <w:t>Clostridium botulinum;</w:t>
      </w:r>
    </w:p>
    <w:p w:rsidR="00A77B3E">
      <w:pPr>
        <w:pStyle w:val="33"/>
      </w:pPr>
      <w:r>
        <w:rPr>
          <w:rStyle w:val="diff-strike-green"/>
          <w:strike/>
          <w:color w:val="009A00"/>
        </w:rPr>
        <w:t>10.</w:t>
      </w:r>
      <w:r>
        <w:t>   </w:t>
      </w:r>
      <w:r>
        <w:rPr>
          <w:rStyle w:val="diff-strike-green"/>
          <w:strike/>
          <w:color w:val="009A00"/>
        </w:rPr>
        <w:t>Clostridium butyricum, kmeny produkující botulinový neurotoxin;</w:t>
      </w:r>
    </w:p>
    <w:p w:rsidR="00A77B3E">
      <w:pPr>
        <w:pStyle w:val="33"/>
      </w:pPr>
      <w:r>
        <w:rPr>
          <w:rStyle w:val="diff-strike-green"/>
          <w:strike/>
          <w:color w:val="009A00"/>
        </w:rPr>
        <w:t>11.</w:t>
      </w:r>
      <w:r>
        <w:t>   </w:t>
      </w:r>
      <w:r>
        <w:rPr>
          <w:rStyle w:val="diff-strike-green"/>
          <w:strike/>
          <w:color w:val="009A00"/>
        </w:rPr>
        <w:t>Coxiella burnetii;</w:t>
      </w:r>
    </w:p>
    <w:p w:rsidR="00A77B3E">
      <w:pPr>
        <w:pStyle w:val="33"/>
      </w:pPr>
      <w:r>
        <w:rPr>
          <w:rStyle w:val="diff-strike-green"/>
          <w:strike/>
          <w:color w:val="009A00"/>
        </w:rPr>
        <w:t>12.</w:t>
      </w:r>
      <w:r>
        <w:t>   </w:t>
      </w:r>
      <w:r>
        <w:rPr>
          <w:rStyle w:val="diff-strike-green"/>
          <w:strike/>
          <w:color w:val="009A00"/>
        </w:rPr>
        <w:t>Escherichia coli - kmeny produkující shiga toxin (STEC) vyvolávající průjmy, hemoragické průjmy a hemolyticko-uremický syndrom u lidí;</w:t>
      </w:r>
    </w:p>
    <w:p w:rsidR="00A77B3E">
      <w:pPr>
        <w:pStyle w:val="33"/>
      </w:pPr>
      <w:r>
        <w:rPr>
          <w:rStyle w:val="diff-strike-green"/>
          <w:strike/>
          <w:color w:val="009A00"/>
        </w:rPr>
        <w:t>13.</w:t>
      </w:r>
      <w:r>
        <w:t>   </w:t>
      </w:r>
      <w:r>
        <w:rPr>
          <w:rStyle w:val="diff-strike-green"/>
          <w:strike/>
          <w:color w:val="009A00"/>
        </w:rPr>
        <w:t>Francisella tularensis;</w:t>
      </w:r>
    </w:p>
    <w:p w:rsidR="00A77B3E">
      <w:pPr>
        <w:pStyle w:val="33"/>
      </w:pPr>
      <w:r>
        <w:rPr>
          <w:rStyle w:val="diff-strike-green"/>
          <w:strike/>
          <w:color w:val="009A00"/>
        </w:rPr>
        <w:t>14.</w:t>
      </w:r>
      <w:r>
        <w:t>   </w:t>
      </w:r>
      <w:r>
        <w:rPr>
          <w:rStyle w:val="diff-strike-green"/>
          <w:strike/>
          <w:color w:val="009A00"/>
        </w:rPr>
        <w:t>Chlamydia psittaci (Chlamydophila psittaci);</w:t>
      </w:r>
    </w:p>
    <w:p w:rsidR="00A77B3E">
      <w:pPr>
        <w:pStyle w:val="33"/>
      </w:pPr>
      <w:r>
        <w:rPr>
          <w:rStyle w:val="diff-strike-green"/>
          <w:strike/>
          <w:color w:val="009A00"/>
        </w:rPr>
        <w:t>15.</w:t>
      </w:r>
      <w:r>
        <w:t>   </w:t>
      </w:r>
      <w:r>
        <w:rPr>
          <w:rStyle w:val="diff-strike-green"/>
          <w:strike/>
          <w:color w:val="009A00"/>
        </w:rPr>
        <w:t>Mycoplasma mycoides subsp. mycoides SC (small colony);</w:t>
      </w:r>
    </w:p>
    <w:p w:rsidR="00A77B3E">
      <w:pPr>
        <w:pStyle w:val="33"/>
      </w:pPr>
      <w:r>
        <w:rPr>
          <w:rStyle w:val="diff-strike-green"/>
          <w:strike/>
          <w:color w:val="009A00"/>
        </w:rPr>
        <w:t>16.</w:t>
      </w:r>
      <w:r>
        <w:t>   </w:t>
      </w:r>
      <w:r>
        <w:rPr>
          <w:rStyle w:val="diff-strike-green"/>
          <w:strike/>
          <w:color w:val="009A00"/>
        </w:rPr>
        <w:t>Mycoplasma capricolum subsp. capripneumoniae (kmen F38);</w:t>
      </w:r>
    </w:p>
    <w:p w:rsidR="00A77B3E">
      <w:pPr>
        <w:pStyle w:val="33"/>
      </w:pPr>
      <w:r>
        <w:rPr>
          <w:rStyle w:val="diff-strike-green"/>
          <w:strike/>
          <w:color w:val="009A00"/>
        </w:rPr>
        <w:t>17.</w:t>
      </w:r>
      <w:r>
        <w:t>   </w:t>
      </w:r>
      <w:r>
        <w:rPr>
          <w:rStyle w:val="diff-strike-green"/>
          <w:strike/>
          <w:color w:val="009A00"/>
        </w:rPr>
        <w:t>Rickettsia prowazekii;</w:t>
      </w:r>
    </w:p>
    <w:p w:rsidR="00A77B3E">
      <w:pPr>
        <w:pStyle w:val="33"/>
      </w:pPr>
      <w:r>
        <w:rPr>
          <w:rStyle w:val="diff-strike-green"/>
          <w:strike/>
          <w:color w:val="009A00"/>
        </w:rPr>
        <w:t>18.</w:t>
      </w:r>
      <w:r>
        <w:t>   </w:t>
      </w:r>
      <w:r>
        <w:rPr>
          <w:rStyle w:val="diff-strike-green"/>
          <w:strike/>
          <w:color w:val="009A00"/>
        </w:rPr>
        <w:t>Salmonella typhi (Salmonella enterica subsp. enterica sérovar Typhi);</w:t>
      </w:r>
    </w:p>
    <w:p w:rsidR="00A77B3E">
      <w:pPr>
        <w:pStyle w:val="33"/>
      </w:pPr>
      <w:r>
        <w:rPr>
          <w:rStyle w:val="diff-strike-green"/>
          <w:strike/>
          <w:color w:val="009A00"/>
        </w:rPr>
        <w:t>19.</w:t>
      </w:r>
      <w:r>
        <w:t>   </w:t>
      </w:r>
      <w:r>
        <w:rPr>
          <w:rStyle w:val="diff-strike-green"/>
          <w:strike/>
          <w:color w:val="009A00"/>
        </w:rPr>
        <w:t>Shigella dysenteriae Typ 1;</w:t>
      </w:r>
    </w:p>
    <w:p w:rsidR="00A77B3E">
      <w:pPr>
        <w:pStyle w:val="33"/>
      </w:pPr>
      <w:r>
        <w:rPr>
          <w:rStyle w:val="diff-strike-green"/>
          <w:strike/>
          <w:color w:val="009A00"/>
        </w:rPr>
        <w:t>20.</w:t>
      </w:r>
      <w:r>
        <w:t>   </w:t>
      </w:r>
      <w:r>
        <w:rPr>
          <w:rStyle w:val="diff-strike-green"/>
          <w:strike/>
          <w:color w:val="009A00"/>
        </w:rPr>
        <w:t>Vibrio cholerae;</w:t>
      </w:r>
    </w:p>
    <w:p w:rsidR="00A77B3E">
      <w:pPr>
        <w:pStyle w:val="33"/>
      </w:pPr>
      <w:r>
        <w:rPr>
          <w:rStyle w:val="diff-strike-green"/>
          <w:strike/>
          <w:color w:val="009A00"/>
        </w:rPr>
        <w:t>21.</w:t>
      </w:r>
      <w:r>
        <w:t>   </w:t>
      </w:r>
      <w:r>
        <w:rPr>
          <w:rStyle w:val="diff-strike-green"/>
          <w:strike/>
          <w:color w:val="009A00"/>
        </w:rPr>
        <w:t>Yersinia pestis.</w:t>
      </w:r>
    </w:p>
    <w:p w:rsidR="00A77B3E">
      <w:pPr>
        <w:pStyle w:val="34"/>
      </w:pPr>
      <w:r>
        <w:rPr>
          <w:rStyle w:val="diff-strike-green"/>
          <w:strike/>
          <w:color w:val="009A00"/>
        </w:rPr>
        <w:t>2.</w:t>
      </w:r>
      <w:r>
        <w:t>   </w:t>
      </w:r>
      <w:r>
        <w:rPr>
          <w:rStyle w:val="diff-strike-green"/>
          <w:strike/>
          <w:color w:val="009A00"/>
        </w:rPr>
        <w:t>Patogeny rostlin</w:t>
      </w:r>
    </w:p>
    <w:p w:rsidR="00A77B3E">
      <w:pPr>
        <w:pStyle w:val="32"/>
      </w:pPr>
      <w:r>
        <w:rPr>
          <w:rStyle w:val="diff-strike-green"/>
          <w:strike/>
          <w:color w:val="009A00"/>
        </w:rPr>
        <w:t>2.1.</w:t>
      </w:r>
      <w:r>
        <w:t>   </w:t>
      </w:r>
      <w:r>
        <w:rPr>
          <w:rStyle w:val="diff-strike-green"/>
          <w:strike/>
          <w:color w:val="009A00"/>
        </w:rPr>
        <w:t>Viry</w:t>
      </w:r>
    </w:p>
    <w:p w:rsidR="00A77B3E">
      <w:pPr>
        <w:pStyle w:val="33"/>
      </w:pPr>
      <w:r>
        <w:rPr>
          <w:rStyle w:val="diff-strike-green"/>
          <w:strike/>
          <w:color w:val="009A00"/>
        </w:rPr>
        <w:t>1.</w:t>
      </w:r>
      <w:r>
        <w:t>   </w:t>
      </w:r>
      <w:r>
        <w:rPr>
          <w:rStyle w:val="diff-strike-green"/>
          <w:strike/>
          <w:color w:val="009A00"/>
        </w:rPr>
        <w:t>andský latentní tymovir bramboru (Andean potato latent virus);</w:t>
      </w:r>
    </w:p>
    <w:p w:rsidR="00A77B3E">
      <w:pPr>
        <w:pStyle w:val="33"/>
      </w:pPr>
      <w:r>
        <w:rPr>
          <w:rStyle w:val="diff-strike-green"/>
          <w:strike/>
          <w:color w:val="009A00"/>
        </w:rPr>
        <w:t>2.</w:t>
      </w:r>
      <w:r>
        <w:t>   </w:t>
      </w:r>
      <w:r>
        <w:rPr>
          <w:rStyle w:val="diff-strike-green"/>
          <w:strike/>
          <w:color w:val="009A00"/>
        </w:rPr>
        <w:t>viroid vřetenovitosti hlíz bramboru (Potato spindle tuber viroid).</w:t>
      </w:r>
    </w:p>
    <w:p w:rsidR="00A77B3E">
      <w:pPr>
        <w:pStyle w:val="32"/>
      </w:pPr>
      <w:r>
        <w:rPr>
          <w:rStyle w:val="diff-strike-green"/>
          <w:strike/>
          <w:color w:val="009A00"/>
        </w:rPr>
        <w:t>2.2.</w:t>
      </w:r>
      <w:r>
        <w:t>   </w:t>
      </w:r>
      <w:r>
        <w:rPr>
          <w:rStyle w:val="diff-strike-green"/>
          <w:strike/>
          <w:color w:val="009A00"/>
        </w:rPr>
        <w:t>Houby</w:t>
      </w:r>
    </w:p>
    <w:p w:rsidR="00A77B3E">
      <w:pPr>
        <w:pStyle w:val="33"/>
      </w:pPr>
      <w:r>
        <w:rPr>
          <w:rStyle w:val="diff-strike-green"/>
          <w:strike/>
          <w:color w:val="009A00"/>
        </w:rPr>
        <w:t>1.</w:t>
      </w:r>
      <w:r>
        <w:t>   </w:t>
      </w:r>
      <w:r>
        <w:rPr>
          <w:rStyle w:val="diff-strike-green"/>
          <w:strike/>
          <w:color w:val="009A00"/>
        </w:rPr>
        <w:t>Cochliobolus miyabeanus (Helminthosporium oryzae);</w:t>
      </w:r>
    </w:p>
    <w:p w:rsidR="00A77B3E">
      <w:pPr>
        <w:pStyle w:val="33"/>
      </w:pPr>
      <w:r>
        <w:rPr>
          <w:rStyle w:val="diff-strike-green"/>
          <w:strike/>
          <w:color w:val="009A00"/>
        </w:rPr>
        <w:t>2.</w:t>
      </w:r>
      <w:r>
        <w:t>   </w:t>
      </w:r>
      <w:r>
        <w:rPr>
          <w:rStyle w:val="diff-strike-green"/>
          <w:strike/>
          <w:color w:val="009A00"/>
        </w:rPr>
        <w:t>Magnaporthe grisea (Pyricularia grisea, syn. Pyricularia oryzae);</w:t>
      </w:r>
    </w:p>
    <w:p w:rsidR="00A77B3E">
      <w:pPr>
        <w:pStyle w:val="33"/>
      </w:pPr>
      <w:r>
        <w:rPr>
          <w:rStyle w:val="diff-strike-green"/>
          <w:strike/>
          <w:color w:val="009A00"/>
        </w:rPr>
        <w:t>3.</w:t>
      </w:r>
      <w:r>
        <w:t>   </w:t>
      </w:r>
      <w:r>
        <w:rPr>
          <w:rStyle w:val="diff-strike-green"/>
          <w:strike/>
          <w:color w:val="009A00"/>
        </w:rPr>
        <w:t>Microcyclus ulei (syn. Dothidella ulei).</w:t>
      </w:r>
    </w:p>
    <w:p w:rsidR="00A77B3E">
      <w:pPr>
        <w:pStyle w:val="34"/>
      </w:pPr>
      <w:r>
        <w:rPr>
          <w:rStyle w:val="diff-strike-green"/>
          <w:strike/>
          <w:color w:val="009A00"/>
        </w:rPr>
        <w:t>3.</w:t>
      </w:r>
      <w:r>
        <w:t>   </w:t>
      </w:r>
      <w:r>
        <w:rPr>
          <w:rStyle w:val="diff-strike-green"/>
          <w:strike/>
          <w:color w:val="009A00"/>
        </w:rPr>
        <w:t>Toxiny a jejich podjednotky</w:t>
      </w:r>
    </w:p>
    <w:p w:rsidR="00A77B3E">
      <w:pPr>
        <w:pStyle w:val="32"/>
      </w:pPr>
      <w:r>
        <w:rPr>
          <w:rStyle w:val="diff-strike-green"/>
          <w:strike/>
          <w:color w:val="009A00"/>
        </w:rPr>
        <w:t>1.</w:t>
      </w:r>
      <w:r>
        <w:t>   </w:t>
      </w:r>
      <w:r>
        <w:rPr>
          <w:rStyle w:val="diff-strike-green"/>
          <w:strike/>
          <w:color w:val="009A00"/>
        </w:rPr>
        <w:t>abrin;</w:t>
      </w:r>
    </w:p>
    <w:p w:rsidR="00A77B3E">
      <w:pPr>
        <w:pStyle w:val="32"/>
      </w:pPr>
      <w:r>
        <w:rPr>
          <w:rStyle w:val="diff-strike-green"/>
          <w:strike/>
          <w:color w:val="009A00"/>
        </w:rPr>
        <w:t>2.</w:t>
      </w:r>
      <w:r>
        <w:t>   </w:t>
      </w:r>
      <w:r>
        <w:rPr>
          <w:rStyle w:val="diff-strike-green"/>
          <w:strike/>
          <w:color w:val="009A00"/>
        </w:rPr>
        <w:t>aflatoxiny;</w:t>
      </w:r>
    </w:p>
    <w:p w:rsidR="00A77B3E">
      <w:pPr>
        <w:pStyle w:val="32"/>
      </w:pPr>
      <w:r>
        <w:rPr>
          <w:rStyle w:val="diff-strike-green"/>
          <w:strike/>
          <w:color w:val="009A00"/>
        </w:rPr>
        <w:t>3.</w:t>
      </w:r>
      <w:r>
        <w:t>   </w:t>
      </w:r>
      <w:r>
        <w:rPr>
          <w:rStyle w:val="diff-strike-green"/>
          <w:strike/>
          <w:color w:val="009A00"/>
        </w:rPr>
        <w:t>botulinové toxiny;</w:t>
      </w:r>
    </w:p>
    <w:p w:rsidR="00A77B3E">
      <w:pPr>
        <w:pStyle w:val="32"/>
      </w:pPr>
      <w:r>
        <w:rPr>
          <w:rStyle w:val="diff-strike-green"/>
          <w:strike/>
          <w:color w:val="009A00"/>
        </w:rPr>
        <w:t>4.</w:t>
      </w:r>
      <w:r>
        <w:t>   </w:t>
      </w:r>
      <w:r>
        <w:rPr>
          <w:rStyle w:val="diff-strike-green"/>
          <w:strike/>
          <w:color w:val="009A00"/>
        </w:rPr>
        <w:t>conotoxiny;</w:t>
      </w:r>
    </w:p>
    <w:p w:rsidR="00A77B3E">
      <w:pPr>
        <w:pStyle w:val="32"/>
      </w:pPr>
      <w:r>
        <w:rPr>
          <w:rStyle w:val="diff-strike-green"/>
          <w:strike/>
          <w:color w:val="009A00"/>
        </w:rPr>
        <w:t>5.</w:t>
      </w:r>
      <w:r>
        <w:t>   </w:t>
      </w:r>
      <w:r>
        <w:rPr>
          <w:rStyle w:val="diff-strike-green"/>
          <w:strike/>
          <w:color w:val="009A00"/>
        </w:rPr>
        <w:t>choleratoxin;</w:t>
      </w:r>
    </w:p>
    <w:p w:rsidR="00A77B3E">
      <w:pPr>
        <w:pStyle w:val="32"/>
      </w:pPr>
      <w:r>
        <w:rPr>
          <w:rStyle w:val="diff-strike-green"/>
          <w:strike/>
          <w:color w:val="009A00"/>
        </w:rPr>
        <w:t>6.</w:t>
      </w:r>
      <w:r>
        <w:t>   </w:t>
      </w:r>
      <w:r>
        <w:rPr>
          <w:rStyle w:val="diff-strike-green"/>
          <w:strike/>
          <w:color w:val="009A00"/>
        </w:rPr>
        <w:t>microcystiny (cyanginosiny);</w:t>
      </w:r>
    </w:p>
    <w:p w:rsidR="00A77B3E">
      <w:pPr>
        <w:pStyle w:val="32"/>
      </w:pPr>
      <w:r>
        <w:rPr>
          <w:rStyle w:val="diff-strike-green"/>
          <w:strike/>
          <w:color w:val="009A00"/>
        </w:rPr>
        <w:t>7.</w:t>
      </w:r>
      <w:r>
        <w:t>   </w:t>
      </w:r>
      <w:r>
        <w:rPr>
          <w:rStyle w:val="diff-strike-green"/>
          <w:strike/>
          <w:color w:val="009A00"/>
        </w:rPr>
        <w:t>modeccin;</w:t>
      </w:r>
    </w:p>
    <w:p w:rsidR="00A77B3E">
      <w:pPr>
        <w:pStyle w:val="32"/>
      </w:pPr>
      <w:r>
        <w:rPr>
          <w:rStyle w:val="diff-strike-green"/>
          <w:strike/>
          <w:color w:val="009A00"/>
        </w:rPr>
        <w:t>8.</w:t>
      </w:r>
      <w:r>
        <w:t>   </w:t>
      </w:r>
      <w:r>
        <w:rPr>
          <w:rStyle w:val="diff-strike-green"/>
          <w:strike/>
          <w:color w:val="009A00"/>
        </w:rPr>
        <w:t>ricin;</w:t>
      </w:r>
    </w:p>
    <w:p w:rsidR="00A77B3E">
      <w:pPr>
        <w:pStyle w:val="32"/>
      </w:pPr>
      <w:r>
        <w:rPr>
          <w:rStyle w:val="diff-strike-green"/>
          <w:strike/>
          <w:color w:val="009A00"/>
        </w:rPr>
        <w:t>9.</w:t>
      </w:r>
      <w:r>
        <w:t>   </w:t>
      </w:r>
      <w:r>
        <w:rPr>
          <w:rStyle w:val="diff-strike-green"/>
          <w:strike/>
          <w:color w:val="009A00"/>
        </w:rPr>
        <w:t>saxitoxin a neosaxitoxin;</w:t>
      </w:r>
    </w:p>
    <w:p w:rsidR="00A77B3E">
      <w:pPr>
        <w:pStyle w:val="32"/>
      </w:pPr>
      <w:r>
        <w:rPr>
          <w:rStyle w:val="diff-strike-green"/>
          <w:strike/>
          <w:color w:val="009A00"/>
        </w:rPr>
        <w:t>10.</w:t>
      </w:r>
      <w:r>
        <w:t>   </w:t>
      </w:r>
      <w:r>
        <w:rPr>
          <w:rStyle w:val="diff-strike-green"/>
          <w:strike/>
          <w:color w:val="009A00"/>
        </w:rPr>
        <w:t>shiga toxin, shiga toxiny 1 a 2 (verotoxiny) a proteiny podobné shiga toxinu, které inaktivují ribozomy;</w:t>
      </w:r>
    </w:p>
    <w:p w:rsidR="00A77B3E">
      <w:pPr>
        <w:pStyle w:val="32"/>
      </w:pPr>
      <w:r>
        <w:rPr>
          <w:rStyle w:val="diff-strike-green"/>
          <w:strike/>
          <w:color w:val="009A00"/>
        </w:rPr>
        <w:t>11.</w:t>
      </w:r>
      <w:r>
        <w:t>   </w:t>
      </w:r>
      <w:r>
        <w:rPr>
          <w:rStyle w:val="diff-strike-green"/>
          <w:strike/>
          <w:color w:val="009A00"/>
        </w:rPr>
        <w:t>tetrodotoxin;</w:t>
      </w:r>
    </w:p>
    <w:p w:rsidR="00A77B3E">
      <w:pPr>
        <w:pStyle w:val="32"/>
      </w:pPr>
      <w:r>
        <w:rPr>
          <w:rStyle w:val="diff-strike-green"/>
          <w:strike/>
          <w:color w:val="009A00"/>
        </w:rPr>
        <w:t>12.</w:t>
      </w:r>
      <w:r>
        <w:t>   </w:t>
      </w:r>
      <w:r>
        <w:rPr>
          <w:rStyle w:val="diff-strike-green"/>
          <w:strike/>
          <w:color w:val="009A00"/>
        </w:rPr>
        <w:t>toxiny Clostridium perfringens (alfa, beta 1, beta 2, epsilon a jota);</w:t>
      </w:r>
    </w:p>
    <w:p w:rsidR="00A77B3E">
      <w:pPr>
        <w:pStyle w:val="32"/>
      </w:pPr>
      <w:r>
        <w:rPr>
          <w:rStyle w:val="diff-strike-green"/>
          <w:strike/>
          <w:color w:val="009A00"/>
        </w:rPr>
        <w:t>13.</w:t>
      </w:r>
      <w:r>
        <w:t>   </w:t>
      </w:r>
      <w:r>
        <w:rPr>
          <w:rStyle w:val="diff-strike-green"/>
          <w:strike/>
          <w:color w:val="009A00"/>
        </w:rPr>
        <w:t>Staphylococcus aureus enterotoxiny, hemolysin alfa toxin, a toxin syndromu toxického šoku (dříve znám jako Staphylococcus enterotoxin F);</w:t>
      </w:r>
    </w:p>
    <w:p w:rsidR="00A77B3E">
      <w:pPr>
        <w:pStyle w:val="32"/>
      </w:pPr>
      <w:r>
        <w:rPr>
          <w:rStyle w:val="diff-strike-green"/>
          <w:strike/>
          <w:color w:val="009A00"/>
        </w:rPr>
        <w:t>14.</w:t>
      </w:r>
      <w:r>
        <w:t>   </w:t>
      </w:r>
      <w:r>
        <w:rPr>
          <w:rStyle w:val="diff-strike-green"/>
          <w:strike/>
          <w:color w:val="009A00"/>
        </w:rPr>
        <w:t>trichothecenové toxiny;</w:t>
      </w:r>
    </w:p>
    <w:p w:rsidR="00A77B3E">
      <w:pPr>
        <w:pStyle w:val="32"/>
      </w:pPr>
      <w:r>
        <w:rPr>
          <w:rStyle w:val="diff-strike-green"/>
          <w:strike/>
          <w:color w:val="009A00"/>
        </w:rPr>
        <w:t>15.</w:t>
      </w:r>
      <w:r>
        <w:t>   </w:t>
      </w:r>
      <w:r>
        <w:rPr>
          <w:rStyle w:val="diff-strike-green"/>
          <w:strike/>
          <w:color w:val="009A00"/>
        </w:rPr>
        <w:t>viscumin (Viscum Album Lectin 1);</w:t>
      </w:r>
    </w:p>
    <w:p w:rsidR="00A77B3E">
      <w:pPr>
        <w:pStyle w:val="32"/>
      </w:pPr>
      <w:r>
        <w:rPr>
          <w:rStyle w:val="diff-strike-green"/>
          <w:strike/>
          <w:color w:val="009A00"/>
        </w:rPr>
        <w:t>16.</w:t>
      </w:r>
      <w:r>
        <w:t>   </w:t>
      </w:r>
      <w:r>
        <w:rPr>
          <w:rStyle w:val="diff-strike-green"/>
          <w:strike/>
          <w:color w:val="009A00"/>
        </w:rPr>
        <w:t>volkensin.</w:t>
      </w:r>
    </w:p>
    <w:p w:rsidR="00A77B3E">
      <w:pPr>
        <w:pStyle w:val="34"/>
      </w:pPr>
      <w:r>
        <w:rPr>
          <w:rStyle w:val="diff-strike-green"/>
          <w:strike/>
          <w:color w:val="009A00"/>
        </w:rPr>
        <w:t>4.</w:t>
      </w:r>
      <w:r>
        <w:t>   </w:t>
      </w:r>
      <w:r>
        <w:rPr>
          <w:rStyle w:val="diff-strike-green"/>
          <w:strike/>
          <w:color w:val="009A00"/>
        </w:rPr>
        <w:t>Genetické elementy a geneticky modifikované organismy</w:t>
      </w:r>
    </w:p>
    <w:p w:rsidR="00A77B3E">
      <w:pPr>
        <w:pStyle w:val="32"/>
      </w:pPr>
      <w:r>
        <w:rPr>
          <w:rStyle w:val="diff-strike-green"/>
          <w:strike/>
          <w:color w:val="009A00"/>
        </w:rPr>
        <w:t>4.1.</w:t>
      </w:r>
      <w:r>
        <w:t>   </w:t>
      </w:r>
      <w:r>
        <w:rPr>
          <w:rStyle w:val="diff-strike-green"/>
          <w:strike/>
          <w:color w:val="009A00"/>
        </w:rPr>
        <w:t>Genetické elementy, které obsahují sekvence nukleových kyselin související s patogenitou organismů uvedených v bodech 1 a 2.</w:t>
      </w:r>
    </w:p>
    <w:p w:rsidR="00A77B3E">
      <w:pPr>
        <w:pStyle w:val="32"/>
      </w:pPr>
      <w:r>
        <w:rPr>
          <w:rStyle w:val="diff-strike-green"/>
          <w:strike/>
          <w:color w:val="009A00"/>
        </w:rPr>
        <w:t>4.2.</w:t>
      </w:r>
      <w:r>
        <w:t>   </w:t>
      </w:r>
      <w:r>
        <w:rPr>
          <w:rStyle w:val="diff-strike-green"/>
          <w:strike/>
          <w:color w:val="009A00"/>
        </w:rPr>
        <w:t>Genetické elementy, které obsahují sekvence nukleových kyselin kódující některý z toxinů uvedených v bodě 3 nebo kódující podjednotky toxinů uvedených v bodě 3.</w:t>
      </w:r>
    </w:p>
    <w:p w:rsidR="00A77B3E">
      <w:pPr>
        <w:pStyle w:val="32"/>
      </w:pPr>
      <w:r>
        <w:rPr>
          <w:rStyle w:val="diff-strike-green"/>
          <w:strike/>
          <w:color w:val="009A00"/>
        </w:rPr>
        <w:t>4.3.</w:t>
      </w:r>
      <w:r>
        <w:t>   </w:t>
      </w:r>
      <w:r>
        <w:rPr>
          <w:rStyle w:val="diff-strike-green"/>
          <w:strike/>
          <w:color w:val="009A00"/>
        </w:rPr>
        <w:t>Geneticky modifikované organismy, které obsahují sekvence nukleových kyselin související s patogenitou organismů uvedených v bodech 1 a 2.</w:t>
      </w:r>
    </w:p>
    <w:p w:rsidR="00A77B3E">
      <w:pPr>
        <w:pStyle w:val="32"/>
      </w:pPr>
      <w:r>
        <w:rPr>
          <w:rStyle w:val="diff-strike-green"/>
          <w:strike/>
          <w:color w:val="009A00"/>
        </w:rPr>
        <w:t>4.4.</w:t>
      </w:r>
      <w:r>
        <w:t>   </w:t>
      </w:r>
      <w:r>
        <w:rPr>
          <w:rStyle w:val="diff-strike-green"/>
          <w:strike/>
          <w:color w:val="009A00"/>
        </w:rPr>
        <w:t>Geneticky modifikované organismy, které obsahují sekvence nukleových kyselin kódující některý z toxinů uvedených v bodě 3 nebo kódující podjednotky toxinů uvedených v bodě 3.</w:t>
      </w:r>
    </w:p>
    <w:p w:rsidR="00A77B3E">
      <w:pPr>
        <w:pStyle w:val="32"/>
      </w:pPr>
      <w:r>
        <w:rPr>
          <w:rStyle w:val="diff-strike-green"/>
          <w:strike/>
          <w:color w:val="009A00"/>
        </w:rPr>
        <w:t>4.5.</w:t>
      </w:r>
      <w:r>
        <w:t>   </w:t>
      </w:r>
      <w:r>
        <w:rPr>
          <w:rStyle w:val="diff-strike-green"/>
          <w:strike/>
          <w:color w:val="009A00"/>
        </w:rPr>
        <w:t>De novo chemicky syntetizovaný genetický materiál a uměle vytvořené organismy, které obsahují sekvence nukleových kyselin související s patogenitou organismů uvedených v bodech 1 a 2.</w:t>
      </w:r>
    </w:p>
    <w:p w:rsidR="00A77B3E">
      <w:pPr>
        <w:pStyle w:val="35"/>
      </w:pPr>
      <w:r>
        <w:rPr>
          <w:rStyle w:val="diff-strike-green"/>
          <w:strike/>
          <w:color w:val="009A00"/>
        </w:rPr>
        <w:t>4.6.</w:t>
      </w:r>
      <w:r>
        <w:t>   </w:t>
      </w:r>
      <w:r>
        <w:rPr>
          <w:rStyle w:val="diff-strike-green"/>
          <w:strike/>
          <w:color w:val="009A00"/>
        </w:rPr>
        <w:t>De novo chemicky syntetizovaný genetický materiál a uměle vytvořené organismy, které obsahují sekvence nukleových kyselin kódující některý z toxinů uvedených v bodě 3 nebo kódující podjednotky toxinů uvedených v bodě 3.</w:t>
      </w:r>
    </w:p>
    <w:p w:rsidR="00A77B3E">
      <w:pPr>
        <w:pStyle w:val="9"/>
      </w:pPr>
      <w:r>
        <w:rPr>
          <w:rStyle w:val="diff-strike-green"/>
          <w:strike/>
          <w:color w:val="009A00"/>
        </w:rPr>
        <w:t>Vysvětlivky:</w:t>
      </w:r>
    </w:p>
    <w:p w:rsidR="00A77B3E">
      <w:pPr>
        <w:pStyle w:val="36"/>
      </w:pPr>
      <w:r>
        <w:rPr>
          <w:rStyle w:val="diff-strike-green"/>
          <w:strike/>
          <w:color w:val="009A00"/>
        </w:rPr>
        <w:t>1)</w:t>
      </w:r>
      <w:r>
        <w:t>   </w:t>
      </w:r>
      <w:r>
        <w:rPr>
          <w:rStyle w:val="diff-strike-green"/>
          <w:strike/>
          <w:color w:val="009A00"/>
        </w:rPr>
        <w:t>Mikroorganismy uvedené v bodě 1.2. 12. zahrnují kmeny séroskupin O26, O45, O91, O103, O104, O111, O113, O121, O145, O157 a další, produkující shiga toxiny nebo nesoucí geny kódující jejich produkci. Označení „shigatoxigenní kmeny Escherichia coli (STEC)“ je ekvivalentní k označení „verotoxigenní kmeny Escherichia coli (VTEC)“.</w:t>
      </w:r>
    </w:p>
    <w:p w:rsidR="00A77B3E">
      <w:pPr>
        <w:pStyle w:val="37"/>
      </w:pPr>
      <w:r>
        <w:rPr>
          <w:rStyle w:val="diff-strike-green"/>
          <w:strike/>
          <w:color w:val="009A00"/>
        </w:rPr>
        <w:t>2)</w:t>
      </w:r>
      <w:r>
        <w:t>   </w:t>
      </w:r>
      <w:r>
        <w:rPr>
          <w:rStyle w:val="diff-strike-green"/>
          <w:strike/>
          <w:color w:val="009A00"/>
        </w:rPr>
        <w:t>Pravidla pro nakládání s toxiny se nevztahují na botulinové toxiny (bod 3. 3.) nebo conotoxiny (bod 3. 4.) obsažené v léčivých přípravcích registrovaných podle zákona o léčivech.</w:t>
      </w:r>
    </w:p>
    <w:p w:rsidR="00A77B3E">
      <w:pPr>
        <w:pStyle w:val="38"/>
      </w:pPr>
      <w:r>
        <w:rPr>
          <w:rStyle w:val="diff-strike-green"/>
          <w:strike/>
          <w:color w:val="009A00"/>
        </w:rPr>
        <w:t>3)</w:t>
      </w:r>
      <w:r>
        <w:t>   </w:t>
      </w:r>
      <w:r>
        <w:rPr>
          <w:rStyle w:val="diff-strike-green"/>
          <w:strike/>
          <w:color w:val="009A00"/>
        </w:rPr>
        <w:t>Genetické elementy zahrnují chromozomy, genomy, plasmidy, transpozony a vektory, ať již geneticky modifikované nebo nikoliv, nebo chemicky syntetizované zcela nebo zčásti.</w:t>
      </w:r>
    </w:p>
    <w:p w:rsidR="00A77B3E">
      <w:pPr>
        <w:pStyle w:val="39"/>
      </w:pPr>
      <w:r>
        <w:rPr>
          <w:rStyle w:val="diff-strike-green"/>
          <w:strike/>
          <w:color w:val="009A00"/>
        </w:rPr>
        <w:t>Sekvence nukleových kyselin související s patogenitou organismů uvedených v bodech 1 a 2 představují jakoukoli sekvenci specifickou pro některý z výše uvedených mikroorganismů, která:</w:t>
      </w:r>
    </w:p>
    <w:p w:rsidR="00A77B3E">
      <w:pPr>
        <w:pStyle w:val="15"/>
      </w:pPr>
      <w:r>
        <w:rPr>
          <w:rStyle w:val="diff-strike-green"/>
          <w:strike/>
          <w:color w:val="009A00"/>
        </w:rPr>
        <w:t>a)</w:t>
      </w:r>
      <w:r>
        <w:t>   </w:t>
      </w:r>
      <w:r>
        <w:rPr>
          <w:rStyle w:val="diff-strike-green"/>
          <w:strike/>
          <w:color w:val="009A00"/>
        </w:rPr>
        <w:t>jako taková nebo prostřednictvím svých transkripčních nebo translačních produktů představuje významné nebezpečí pro zdraví osob, zvířat nebo rostlin, nebo</w:t>
      </w:r>
    </w:p>
    <w:p w:rsidR="00A77B3E">
      <w:pPr>
        <w:pStyle w:val="17"/>
      </w:pPr>
      <w:r>
        <w:rPr>
          <w:rStyle w:val="diff-strike-green"/>
          <w:strike/>
          <w:color w:val="009A00"/>
        </w:rPr>
        <w:t>b)</w:t>
      </w:r>
      <w:r>
        <w:t>   </w:t>
      </w:r>
      <w:r>
        <w:rPr>
          <w:rStyle w:val="diff-strike-green"/>
          <w:strike/>
          <w:color w:val="009A00"/>
        </w:rPr>
        <w:t>je známa tím, že u daného mikroorganismu nebo u jakéhokoli jiného organismu, do kterého může být vložena nebo jinak integrována, zvyšuje jeho schopnost způsobit vážné poškození zdraví osob, zvířat nebo rostlin.</w:t>
      </w:r>
    </w:p>
    <w:p w:rsidR="00A77B3E">
      <w:pPr>
        <w:pStyle w:val="40"/>
      </w:pPr>
      <w:r>
        <w:rPr>
          <w:rStyle w:val="diff-strike-green"/>
          <w:strike/>
          <w:color w:val="009A00"/>
        </w:rPr>
        <w:t>4)</w:t>
      </w:r>
      <w:r>
        <w:t>   </w:t>
      </w:r>
      <w:r>
        <w:rPr>
          <w:rStyle w:val="diff-strike-green"/>
          <w:strike/>
          <w:color w:val="009A00"/>
        </w:rPr>
        <w:t>U mikroorganismů uvedených v bodě 3. 10. se „genetické elementy a geneticky modifikované organismy“ podle bodu 4 vztahují pouze na sekvence nukleové kyseliny, které kódují shiga toxiny (verotoxiny) a proteiny podobné shiga toxinu, které inaktivují ribozomy, nebo jejich podjednotky.</w:t>
      </w:r>
    </w:p>
    <w:p w:rsidR="00A77B3E">
      <w:pPr>
        <w:pStyle w:val="29"/>
      </w:pPr>
      <w:r>
        <w:rPr>
          <w:rStyle w:val="diff-text-green"/>
          <w:rFonts w:ascii="Times New Roman" w:eastAsia="Times New Roman" w:hAnsi="Times New Roman" w:cs="Times New Roman"/>
          <w:b/>
          <w:bCs/>
          <w:color w:val="009A00"/>
        </w:rPr>
        <w:t>Příloha č. 1</w:t>
      </w:r>
      <w:r>
        <w:t>   </w:t>
      </w:r>
      <w:r>
        <w:rPr>
          <w:rStyle w:val="diff-text-green"/>
          <w:rFonts w:ascii="Times New Roman" w:eastAsia="Times New Roman" w:hAnsi="Times New Roman" w:cs="Times New Roman"/>
          <w:b/>
          <w:bCs/>
          <w:color w:val="009A00"/>
        </w:rPr>
        <w:t>k vyhlášce č. 474/2002 Sb.</w:t>
      </w:r>
    </w:p>
    <w:p w:rsidR="00A77B3E">
      <w:pPr>
        <w:pStyle w:val="30"/>
      </w:pPr>
      <w:r>
        <w:rPr>
          <w:rStyle w:val="diff-text-green"/>
          <w:rFonts w:ascii="Times New Roman" w:eastAsia="Times New Roman" w:hAnsi="Times New Roman" w:cs="Times New Roman"/>
          <w:b/>
          <w:bCs/>
          <w:color w:val="009A00"/>
        </w:rPr>
        <w:t>Seznam vysoce rizikových biologických agens a toxinů</w:t>
      </w:r>
    </w:p>
    <w:p w:rsidR="00A77B3E">
      <w:pPr>
        <w:pStyle w:val="4"/>
      </w:pPr>
      <w:r>
        <w:rPr>
          <w:rStyle w:val="diff-text-green"/>
          <w:rFonts w:ascii="Times New Roman" w:eastAsia="Times New Roman" w:hAnsi="Times New Roman" w:cs="Times New Roman"/>
          <w:b/>
          <w:bCs/>
          <w:color w:val="009A00"/>
        </w:rPr>
        <w:t>[K § 6 odst. 4 zákona]</w:t>
      </w:r>
    </w:p>
    <w:p w:rsidR="00A77B3E">
      <w:pPr>
        <w:pStyle w:val="41"/>
      </w:pPr>
      <w:r>
        <w:rPr>
          <w:rStyle w:val="diff-text-green"/>
          <w:rFonts w:ascii="Times New Roman" w:eastAsia="Times New Roman" w:hAnsi="Times New Roman" w:cs="Times New Roman"/>
          <w:b/>
          <w:bCs/>
          <w:color w:val="009A00"/>
        </w:rPr>
        <w:t>1. Lidské a živočišné patogeny</w:t>
      </w:r>
    </w:p>
    <w:p w:rsidR="00A77B3E">
      <w:pPr>
        <w:pStyle w:val="42"/>
      </w:pPr>
      <w:r>
        <w:rPr>
          <w:rStyle w:val="diff-text-green"/>
          <w:rFonts w:ascii="Times New Roman" w:eastAsia="Times New Roman" w:hAnsi="Times New Roman" w:cs="Times New Roman"/>
          <w:b/>
          <w:bCs/>
          <w:color w:val="009A00"/>
        </w:rPr>
        <w:t>1.1. Viry</w:t>
      </w:r>
    </w:p>
    <w:p w:rsidR="00A77B3E">
      <w:pPr>
        <w:pStyle w:val="42"/>
      </w:pPr>
      <w:r>
        <w:rPr>
          <w:rStyle w:val="diff-text-green"/>
          <w:rFonts w:ascii="Times New Roman" w:eastAsia="Times New Roman" w:hAnsi="Times New Roman" w:cs="Times New Roman"/>
          <w:b/>
          <w:bCs/>
          <w:color w:val="009A00"/>
        </w:rPr>
        <w:t>1. virus afrického moru koní (African horse sickness virus);</w:t>
      </w:r>
    </w:p>
    <w:p w:rsidR="00A77B3E">
      <w:pPr>
        <w:pStyle w:val="42"/>
      </w:pPr>
      <w:r>
        <w:rPr>
          <w:rStyle w:val="diff-text-green"/>
          <w:rFonts w:ascii="Times New Roman" w:eastAsia="Times New Roman" w:hAnsi="Times New Roman" w:cs="Times New Roman"/>
          <w:b/>
          <w:bCs/>
          <w:color w:val="009A00"/>
        </w:rPr>
        <w:t>2. virus afrického moru prasat (African swine fever virus);</w:t>
      </w:r>
    </w:p>
    <w:p w:rsidR="00A77B3E">
      <w:pPr>
        <w:pStyle w:val="42"/>
      </w:pPr>
      <w:r>
        <w:rPr>
          <w:rStyle w:val="diff-text-green"/>
          <w:rFonts w:ascii="Times New Roman" w:eastAsia="Times New Roman" w:hAnsi="Times New Roman" w:cs="Times New Roman"/>
          <w:b/>
          <w:bCs/>
          <w:color w:val="009A00"/>
        </w:rPr>
        <w:t>3. virus Andes;</w:t>
      </w:r>
    </w:p>
    <w:p w:rsidR="00A77B3E">
      <w:pPr>
        <w:pStyle w:val="42"/>
      </w:pPr>
      <w:r>
        <w:rPr>
          <w:rStyle w:val="diff-text-green"/>
          <w:rFonts w:ascii="Times New Roman" w:eastAsia="Times New Roman" w:hAnsi="Times New Roman" w:cs="Times New Roman"/>
          <w:b/>
          <w:bCs/>
          <w:color w:val="009A00"/>
        </w:rPr>
        <w:t>4. virus Aujeszkyho choroby (Suid herpesvirus 1, Pseudorabies virus);</w:t>
      </w:r>
    </w:p>
    <w:p w:rsidR="00A77B3E">
      <w:pPr>
        <w:pStyle w:val="42"/>
      </w:pPr>
      <w:r>
        <w:rPr>
          <w:rStyle w:val="diff-text-green"/>
          <w:rFonts w:ascii="Times New Roman" w:eastAsia="Times New Roman" w:hAnsi="Times New Roman" w:cs="Times New Roman"/>
          <w:b/>
          <w:bCs/>
          <w:color w:val="009A00"/>
        </w:rPr>
        <w:t>5. virus Ebola: všechny viry rodu Ebolavirus;</w:t>
      </w:r>
    </w:p>
    <w:p w:rsidR="00A77B3E">
      <w:pPr>
        <w:pStyle w:val="42"/>
      </w:pPr>
      <w:r>
        <w:rPr>
          <w:rStyle w:val="diff-text-green"/>
          <w:rFonts w:ascii="Times New Roman" w:eastAsia="Times New Roman" w:hAnsi="Times New Roman" w:cs="Times New Roman"/>
          <w:b/>
          <w:bCs/>
          <w:color w:val="009A00"/>
        </w:rPr>
        <w:t>6. virus Hantaan;</w:t>
      </w:r>
    </w:p>
    <w:p w:rsidR="00A77B3E">
      <w:pPr>
        <w:pStyle w:val="42"/>
      </w:pPr>
      <w:r>
        <w:rPr>
          <w:rStyle w:val="diff-text-green"/>
          <w:rFonts w:ascii="Times New Roman" w:eastAsia="Times New Roman" w:hAnsi="Times New Roman" w:cs="Times New Roman"/>
          <w:b/>
          <w:bCs/>
          <w:color w:val="009A00"/>
        </w:rPr>
        <w:t>7. virus horečky Rift Valley (Rift Valley fever virus);</w:t>
      </w:r>
    </w:p>
    <w:p w:rsidR="00A77B3E">
      <w:pPr>
        <w:pStyle w:val="42"/>
      </w:pPr>
      <w:r>
        <w:rPr>
          <w:rStyle w:val="diff-text-green"/>
          <w:rFonts w:ascii="Times New Roman" w:eastAsia="Times New Roman" w:hAnsi="Times New Roman" w:cs="Times New Roman"/>
          <w:b/>
          <w:bCs/>
          <w:color w:val="009A00"/>
        </w:rPr>
        <w:t>8. virus Chikungunya;</w:t>
      </w:r>
    </w:p>
    <w:p w:rsidR="00A77B3E">
      <w:pPr>
        <w:pStyle w:val="42"/>
      </w:pPr>
      <w:r>
        <w:rPr>
          <w:rStyle w:val="diff-text-green"/>
          <w:rFonts w:ascii="Times New Roman" w:eastAsia="Times New Roman" w:hAnsi="Times New Roman" w:cs="Times New Roman"/>
          <w:b/>
          <w:bCs/>
          <w:color w:val="009A00"/>
        </w:rPr>
        <w:t>9. virus japonské encefalitidy (Japanese encephalitis virus);</w:t>
      </w:r>
    </w:p>
    <w:p w:rsidR="00A77B3E">
      <w:pPr>
        <w:pStyle w:val="42"/>
      </w:pPr>
      <w:r>
        <w:rPr>
          <w:rStyle w:val="diff-text-green"/>
          <w:rFonts w:ascii="Times New Roman" w:eastAsia="Times New Roman" w:hAnsi="Times New Roman" w:cs="Times New Roman"/>
          <w:b/>
          <w:bCs/>
          <w:color w:val="009A00"/>
        </w:rPr>
        <w:t>10. virus Junín;</w:t>
      </w:r>
    </w:p>
    <w:p w:rsidR="00A77B3E">
      <w:pPr>
        <w:pStyle w:val="42"/>
      </w:pPr>
      <w:r>
        <w:rPr>
          <w:rStyle w:val="diff-text-green"/>
          <w:rFonts w:ascii="Times New Roman" w:eastAsia="Times New Roman" w:hAnsi="Times New Roman" w:cs="Times New Roman"/>
          <w:b/>
          <w:bCs/>
          <w:color w:val="009A00"/>
        </w:rPr>
        <w:t>11. virus katarální horečky ovcí (Bluetongue virus);</w:t>
      </w:r>
    </w:p>
    <w:p w:rsidR="00A77B3E">
      <w:pPr>
        <w:pStyle w:val="42"/>
      </w:pPr>
      <w:r>
        <w:rPr>
          <w:rStyle w:val="diff-text-green"/>
          <w:rFonts w:ascii="Times New Roman" w:eastAsia="Times New Roman" w:hAnsi="Times New Roman" w:cs="Times New Roman"/>
          <w:b/>
          <w:bCs/>
          <w:color w:val="009A00"/>
        </w:rPr>
        <w:t>12. virus klasického moru prasat (Classical swine fever virus);</w:t>
      </w:r>
    </w:p>
    <w:p w:rsidR="00A77B3E">
      <w:pPr>
        <w:pStyle w:val="42"/>
      </w:pPr>
      <w:r>
        <w:rPr>
          <w:rStyle w:val="diff-text-green"/>
          <w:rFonts w:ascii="Times New Roman" w:eastAsia="Times New Roman" w:hAnsi="Times New Roman" w:cs="Times New Roman"/>
          <w:b/>
          <w:bCs/>
          <w:color w:val="009A00"/>
        </w:rPr>
        <w:t>13. virus krymsko-konžské hemoragické horečky (Crimean-Congo haemorrhagic fever virus);</w:t>
      </w:r>
    </w:p>
    <w:p w:rsidR="00A77B3E">
      <w:pPr>
        <w:pStyle w:val="42"/>
      </w:pPr>
      <w:r>
        <w:rPr>
          <w:rStyle w:val="diff-text-green"/>
          <w:rFonts w:ascii="Times New Roman" w:eastAsia="Times New Roman" w:hAnsi="Times New Roman" w:cs="Times New Roman"/>
          <w:b/>
          <w:bCs/>
          <w:color w:val="009A00"/>
        </w:rPr>
        <w:t>14. virus Lassa;</w:t>
      </w:r>
    </w:p>
    <w:p w:rsidR="00A77B3E">
      <w:pPr>
        <w:pStyle w:val="42"/>
      </w:pPr>
      <w:r>
        <w:rPr>
          <w:rStyle w:val="diff-text-green"/>
          <w:rFonts w:ascii="Times New Roman" w:eastAsia="Times New Roman" w:hAnsi="Times New Roman" w:cs="Times New Roman"/>
          <w:b/>
          <w:bCs/>
          <w:color w:val="009A00"/>
        </w:rPr>
        <w:t>15. virus Lujo;</w:t>
      </w:r>
    </w:p>
    <w:p w:rsidR="00A77B3E">
      <w:pPr>
        <w:pStyle w:val="42"/>
      </w:pPr>
      <w:r>
        <w:rPr>
          <w:rStyle w:val="diff-text-green"/>
          <w:rFonts w:ascii="Times New Roman" w:eastAsia="Times New Roman" w:hAnsi="Times New Roman" w:cs="Times New Roman"/>
          <w:b/>
          <w:bCs/>
          <w:color w:val="009A00"/>
        </w:rPr>
        <w:t>16. virus lymfocytární choriomeningitidy;</w:t>
      </w:r>
    </w:p>
    <w:p w:rsidR="00A77B3E">
      <w:pPr>
        <w:pStyle w:val="42"/>
      </w:pPr>
      <w:r>
        <w:rPr>
          <w:rStyle w:val="diff-text-green"/>
          <w:rFonts w:ascii="Times New Roman" w:eastAsia="Times New Roman" w:hAnsi="Times New Roman" w:cs="Times New Roman"/>
          <w:b/>
          <w:bCs/>
          <w:color w:val="009A00"/>
        </w:rPr>
        <w:t>17. virus Machupo;</w:t>
      </w:r>
    </w:p>
    <w:p w:rsidR="00A77B3E">
      <w:pPr>
        <w:pStyle w:val="42"/>
      </w:pPr>
      <w:r>
        <w:rPr>
          <w:rStyle w:val="diff-text-green"/>
          <w:rFonts w:ascii="Times New Roman" w:eastAsia="Times New Roman" w:hAnsi="Times New Roman" w:cs="Times New Roman"/>
          <w:b/>
          <w:bCs/>
          <w:color w:val="009A00"/>
        </w:rPr>
        <w:t>18. virus Marburg: všechny viry rodu Marburgvirus;</w:t>
      </w:r>
    </w:p>
    <w:p w:rsidR="00A77B3E">
      <w:pPr>
        <w:pStyle w:val="42"/>
      </w:pPr>
      <w:r>
        <w:rPr>
          <w:rStyle w:val="diff-text-green"/>
          <w:rFonts w:ascii="Times New Roman" w:eastAsia="Times New Roman" w:hAnsi="Times New Roman" w:cs="Times New Roman"/>
          <w:b/>
          <w:bCs/>
          <w:color w:val="009A00"/>
        </w:rPr>
        <w:t>19. virus moru malých přežvýkavců (Peste des petits ruminants virus);</w:t>
      </w:r>
    </w:p>
    <w:p w:rsidR="00A77B3E">
      <w:pPr>
        <w:pStyle w:val="42"/>
      </w:pPr>
      <w:r>
        <w:rPr>
          <w:rStyle w:val="diff-text-green"/>
          <w:rFonts w:ascii="Times New Roman" w:eastAsia="Times New Roman" w:hAnsi="Times New Roman" w:cs="Times New Roman"/>
          <w:b/>
          <w:bCs/>
          <w:color w:val="009A00"/>
        </w:rPr>
        <w:t>20. virus moru skotu (Rinderpest virus);</w:t>
      </w:r>
    </w:p>
    <w:p w:rsidR="00A77B3E">
      <w:pPr>
        <w:pStyle w:val="42"/>
      </w:pPr>
      <w:r>
        <w:rPr>
          <w:rStyle w:val="diff-text-green"/>
          <w:rFonts w:ascii="Times New Roman" w:eastAsia="Times New Roman" w:hAnsi="Times New Roman" w:cs="Times New Roman"/>
          <w:b/>
          <w:bCs/>
          <w:color w:val="009A00"/>
        </w:rPr>
        <w:t>21. virus neštovic koz (Goatpox virus);</w:t>
      </w:r>
    </w:p>
    <w:p w:rsidR="00A77B3E">
      <w:pPr>
        <w:pStyle w:val="42"/>
      </w:pPr>
      <w:r>
        <w:rPr>
          <w:rStyle w:val="diff-text-green"/>
          <w:rFonts w:ascii="Times New Roman" w:eastAsia="Times New Roman" w:hAnsi="Times New Roman" w:cs="Times New Roman"/>
          <w:b/>
          <w:bCs/>
          <w:color w:val="009A00"/>
        </w:rPr>
        <w:t>22. virus neštovic ovcí (Sheeppox virus);</w:t>
      </w:r>
    </w:p>
    <w:p w:rsidR="00A77B3E">
      <w:pPr>
        <w:pStyle w:val="42"/>
      </w:pPr>
      <w:r>
        <w:rPr>
          <w:rStyle w:val="diff-text-green"/>
          <w:rFonts w:ascii="Times New Roman" w:eastAsia="Times New Roman" w:hAnsi="Times New Roman" w:cs="Times New Roman"/>
          <w:b/>
          <w:bCs/>
          <w:color w:val="009A00"/>
        </w:rPr>
        <w:t>23. virus newcastleské choroby (Newcastle disease virus);</w:t>
      </w:r>
    </w:p>
    <w:p w:rsidR="00A77B3E">
      <w:pPr>
        <w:pStyle w:val="42"/>
      </w:pPr>
      <w:r>
        <w:rPr>
          <w:rStyle w:val="diff-text-green"/>
          <w:rFonts w:ascii="Times New Roman" w:eastAsia="Times New Roman" w:hAnsi="Times New Roman" w:cs="Times New Roman"/>
          <w:b/>
          <w:bCs/>
          <w:color w:val="009A00"/>
        </w:rPr>
        <w:t>24. virus nodulární dermatitidy skotu (Lumpy skin disease virus);</w:t>
      </w:r>
    </w:p>
    <w:p w:rsidR="00A77B3E">
      <w:pPr>
        <w:pStyle w:val="42"/>
      </w:pPr>
      <w:r>
        <w:rPr>
          <w:rStyle w:val="diff-text-green"/>
          <w:rFonts w:ascii="Times New Roman" w:eastAsia="Times New Roman" w:hAnsi="Times New Roman" w:cs="Times New Roman"/>
          <w:b/>
          <w:bCs/>
          <w:color w:val="009A00"/>
        </w:rPr>
        <w:t>25. virus opičích neštovic (Monkeypox virus);</w:t>
      </w:r>
    </w:p>
    <w:p w:rsidR="00A77B3E">
      <w:pPr>
        <w:pStyle w:val="42"/>
      </w:pPr>
      <w:r>
        <w:rPr>
          <w:rStyle w:val="diff-text-green"/>
          <w:rFonts w:ascii="Times New Roman" w:eastAsia="Times New Roman" w:hAnsi="Times New Roman" w:cs="Times New Roman"/>
          <w:b/>
          <w:bCs/>
          <w:color w:val="009A00"/>
        </w:rPr>
        <w:t>26. virus pravých neštovic (Variola virus);</w:t>
      </w:r>
    </w:p>
    <w:p w:rsidR="00A77B3E">
      <w:pPr>
        <w:pStyle w:val="42"/>
      </w:pPr>
      <w:r>
        <w:rPr>
          <w:rStyle w:val="diff-text-green"/>
          <w:rFonts w:ascii="Times New Roman" w:eastAsia="Times New Roman" w:hAnsi="Times New Roman" w:cs="Times New Roman"/>
          <w:b/>
          <w:bCs/>
          <w:color w:val="009A00"/>
        </w:rPr>
        <w:t>27. virus ptačí chřipky (Avian influenza virus) – virus definovaný jako virus s vysokou patogenitou;</w:t>
      </w:r>
    </w:p>
    <w:p w:rsidR="00A77B3E">
      <w:pPr>
        <w:pStyle w:val="42"/>
      </w:pPr>
      <w:r>
        <w:rPr>
          <w:rStyle w:val="diff-text-green"/>
          <w:rFonts w:ascii="Times New Roman" w:eastAsia="Times New Roman" w:hAnsi="Times New Roman" w:cs="Times New Roman"/>
          <w:b/>
          <w:bCs/>
          <w:color w:val="009A00"/>
        </w:rPr>
        <w:t>28. virus Sin Nombre;</w:t>
      </w:r>
    </w:p>
    <w:p w:rsidR="00A77B3E">
      <w:pPr>
        <w:pStyle w:val="42"/>
      </w:pPr>
      <w:r>
        <w:rPr>
          <w:rStyle w:val="diff-text-green"/>
          <w:rFonts w:ascii="Times New Roman" w:eastAsia="Times New Roman" w:hAnsi="Times New Roman" w:cs="Times New Roman"/>
          <w:b/>
          <w:bCs/>
          <w:color w:val="009A00"/>
        </w:rPr>
        <w:t>29. virus slintavky a kulhavky (Foot-and-mouth disease virus);</w:t>
      </w:r>
    </w:p>
    <w:p w:rsidR="00A77B3E">
      <w:pPr>
        <w:pStyle w:val="42"/>
      </w:pPr>
      <w:r>
        <w:rPr>
          <w:rStyle w:val="diff-text-green"/>
          <w:rFonts w:ascii="Times New Roman" w:eastAsia="Times New Roman" w:hAnsi="Times New Roman" w:cs="Times New Roman"/>
          <w:b/>
          <w:bCs/>
          <w:color w:val="009A00"/>
        </w:rPr>
        <w:t>30. virus Těšínské choroby (Porcine Teschovirus);</w:t>
      </w:r>
    </w:p>
    <w:p w:rsidR="00A77B3E">
      <w:pPr>
        <w:pStyle w:val="42"/>
      </w:pPr>
      <w:r>
        <w:rPr>
          <w:rStyle w:val="diff-text-green"/>
          <w:rFonts w:ascii="Times New Roman" w:eastAsia="Times New Roman" w:hAnsi="Times New Roman" w:cs="Times New Roman"/>
          <w:b/>
          <w:bCs/>
          <w:color w:val="009A00"/>
        </w:rPr>
        <w:t>31. virus venezuelské koňské encefalomyelitidy (Venezuelan equine encephalitis virus);</w:t>
      </w:r>
    </w:p>
    <w:p w:rsidR="00A77B3E">
      <w:pPr>
        <w:pStyle w:val="42"/>
      </w:pPr>
      <w:r>
        <w:rPr>
          <w:rStyle w:val="diff-text-green"/>
          <w:rFonts w:ascii="Times New Roman" w:eastAsia="Times New Roman" w:hAnsi="Times New Roman" w:cs="Times New Roman"/>
          <w:b/>
          <w:bCs/>
          <w:color w:val="009A00"/>
        </w:rPr>
        <w:t>32. virus vezikulární choroby prasat (Swine vesicular disease virus);</w:t>
      </w:r>
    </w:p>
    <w:p w:rsidR="00A77B3E">
      <w:pPr>
        <w:pStyle w:val="42"/>
      </w:pPr>
      <w:r>
        <w:rPr>
          <w:rStyle w:val="diff-text-green"/>
          <w:rFonts w:ascii="Times New Roman" w:eastAsia="Times New Roman" w:hAnsi="Times New Roman" w:cs="Times New Roman"/>
          <w:b/>
          <w:bCs/>
          <w:color w:val="009A00"/>
        </w:rPr>
        <w:t>33. virus vezikulární stomatitidy (Vesicular stomatitis virus);</w:t>
      </w:r>
    </w:p>
    <w:p w:rsidR="00A77B3E">
      <w:pPr>
        <w:pStyle w:val="42"/>
      </w:pPr>
      <w:r>
        <w:rPr>
          <w:rStyle w:val="diff-text-green"/>
          <w:rFonts w:ascii="Times New Roman" w:eastAsia="Times New Roman" w:hAnsi="Times New Roman" w:cs="Times New Roman"/>
          <w:b/>
          <w:bCs/>
          <w:color w:val="009A00"/>
        </w:rPr>
        <w:t>34. virus východní koňské encefalomyelitidy (Eastern equine encephalitis virus);</w:t>
      </w:r>
    </w:p>
    <w:p w:rsidR="00A77B3E">
      <w:pPr>
        <w:pStyle w:val="42"/>
      </w:pPr>
      <w:r>
        <w:rPr>
          <w:rStyle w:val="diff-text-green"/>
          <w:rFonts w:ascii="Times New Roman" w:eastAsia="Times New Roman" w:hAnsi="Times New Roman" w:cs="Times New Roman"/>
          <w:b/>
          <w:bCs/>
          <w:color w:val="009A00"/>
        </w:rPr>
        <w:t>35. virus vztekliny (Lyssavirus rabies) a ostatní členové rodu Lyssavirus;</w:t>
      </w:r>
    </w:p>
    <w:p w:rsidR="00A77B3E">
      <w:pPr>
        <w:pStyle w:val="42"/>
      </w:pPr>
      <w:r>
        <w:rPr>
          <w:rStyle w:val="diff-text-green"/>
          <w:rFonts w:ascii="Times New Roman" w:eastAsia="Times New Roman" w:hAnsi="Times New Roman" w:cs="Times New Roman"/>
          <w:b/>
          <w:bCs/>
          <w:color w:val="009A00"/>
        </w:rPr>
        <w:t>36. virus západní koňské encefalomyelitidy (Western equine encephalitis virus);</w:t>
      </w:r>
    </w:p>
    <w:p w:rsidR="00A77B3E">
      <w:pPr>
        <w:pStyle w:val="42"/>
      </w:pPr>
      <w:r>
        <w:rPr>
          <w:rStyle w:val="diff-text-green"/>
          <w:rFonts w:ascii="Times New Roman" w:eastAsia="Times New Roman" w:hAnsi="Times New Roman" w:cs="Times New Roman"/>
          <w:b/>
          <w:bCs/>
          <w:color w:val="009A00"/>
        </w:rPr>
        <w:t>37. virus žluté zimnice (Yellow fever virus);</w:t>
      </w:r>
    </w:p>
    <w:p w:rsidR="00A77B3E">
      <w:pPr>
        <w:pStyle w:val="42"/>
      </w:pPr>
      <w:r>
        <w:rPr>
          <w:rStyle w:val="diff-text-green"/>
          <w:rFonts w:ascii="Times New Roman" w:eastAsia="Times New Roman" w:hAnsi="Times New Roman" w:cs="Times New Roman"/>
          <w:b/>
          <w:bCs/>
          <w:color w:val="009A00"/>
        </w:rPr>
        <w:t>38. koronavirus z Blízkého východu způsobující respirační syndrom (MERS-CoV);</w:t>
      </w:r>
    </w:p>
    <w:p w:rsidR="00A77B3E">
      <w:pPr>
        <w:pStyle w:val="42"/>
      </w:pPr>
      <w:r>
        <w:rPr>
          <w:rStyle w:val="diff-text-green"/>
          <w:rFonts w:ascii="Times New Roman" w:eastAsia="Times New Roman" w:hAnsi="Times New Roman" w:cs="Times New Roman"/>
          <w:b/>
          <w:bCs/>
          <w:color w:val="009A00"/>
        </w:rPr>
        <w:t>39. koronavirus způsobující těžký akutní respirační syndrom (SARS-CoV);</w:t>
      </w:r>
    </w:p>
    <w:p w:rsidR="00A77B3E">
      <w:pPr>
        <w:pStyle w:val="42"/>
      </w:pPr>
      <w:r>
        <w:rPr>
          <w:rStyle w:val="diff-text-green"/>
          <w:rFonts w:ascii="Times New Roman" w:eastAsia="Times New Roman" w:hAnsi="Times New Roman" w:cs="Times New Roman"/>
          <w:b/>
          <w:bCs/>
          <w:color w:val="009A00"/>
        </w:rPr>
        <w:t>40. rekonstruovaný virus chřipky z roku 1918.</w:t>
      </w:r>
    </w:p>
    <w:p w:rsidR="00A77B3E">
      <w:pPr>
        <w:pStyle w:val="42"/>
      </w:pPr>
      <w:r>
        <w:rPr>
          <w:rStyle w:val="diff-text-green"/>
          <w:rFonts w:ascii="Times New Roman" w:eastAsia="Times New Roman" w:hAnsi="Times New Roman" w:cs="Times New Roman"/>
          <w:b/>
          <w:bCs/>
          <w:color w:val="009A00"/>
        </w:rPr>
        <w:t>1.2. Bakterie</w:t>
      </w:r>
    </w:p>
    <w:p w:rsidR="00A77B3E">
      <w:pPr>
        <w:pStyle w:val="42"/>
      </w:pPr>
      <w:r>
        <w:rPr>
          <w:rStyle w:val="diff-text-green"/>
          <w:rFonts w:ascii="Times New Roman" w:eastAsia="Times New Roman" w:hAnsi="Times New Roman" w:cs="Times New Roman"/>
          <w:b/>
          <w:bCs/>
          <w:color w:val="009A00"/>
        </w:rPr>
        <w:t>1. Bacillus anthracis;</w:t>
      </w:r>
    </w:p>
    <w:p w:rsidR="00A77B3E">
      <w:pPr>
        <w:pStyle w:val="42"/>
      </w:pPr>
      <w:r>
        <w:rPr>
          <w:rStyle w:val="diff-text-green"/>
          <w:rFonts w:ascii="Times New Roman" w:eastAsia="Times New Roman" w:hAnsi="Times New Roman" w:cs="Times New Roman"/>
          <w:b/>
          <w:bCs/>
          <w:color w:val="009A00"/>
        </w:rPr>
        <w:t>2. Brucella abortus;</w:t>
      </w:r>
    </w:p>
    <w:p w:rsidR="00A77B3E">
      <w:pPr>
        <w:pStyle w:val="42"/>
      </w:pPr>
      <w:r>
        <w:rPr>
          <w:rStyle w:val="diff-text-green"/>
          <w:rFonts w:ascii="Times New Roman" w:eastAsia="Times New Roman" w:hAnsi="Times New Roman" w:cs="Times New Roman"/>
          <w:b/>
          <w:bCs/>
          <w:color w:val="009A00"/>
        </w:rPr>
        <w:t>3. Brucella melitensis;</w:t>
      </w:r>
    </w:p>
    <w:p w:rsidR="00A77B3E">
      <w:pPr>
        <w:pStyle w:val="42"/>
      </w:pPr>
      <w:r>
        <w:rPr>
          <w:rStyle w:val="diff-text-green"/>
          <w:rFonts w:ascii="Times New Roman" w:eastAsia="Times New Roman" w:hAnsi="Times New Roman" w:cs="Times New Roman"/>
          <w:b/>
          <w:bCs/>
          <w:color w:val="009A00"/>
        </w:rPr>
        <w:t>4. Brucella suis;</w:t>
      </w:r>
    </w:p>
    <w:p w:rsidR="00A77B3E">
      <w:pPr>
        <w:pStyle w:val="42"/>
      </w:pPr>
      <w:r>
        <w:rPr>
          <w:rStyle w:val="diff-text-green"/>
          <w:rFonts w:ascii="Times New Roman" w:eastAsia="Times New Roman" w:hAnsi="Times New Roman" w:cs="Times New Roman"/>
          <w:b/>
          <w:bCs/>
          <w:color w:val="009A00"/>
        </w:rPr>
        <w:t>5. Burkholderia mallei (Pseudomonas mallei);</w:t>
      </w:r>
    </w:p>
    <w:p w:rsidR="00A77B3E">
      <w:pPr>
        <w:pStyle w:val="42"/>
      </w:pPr>
      <w:r>
        <w:rPr>
          <w:rStyle w:val="diff-text-green"/>
          <w:rFonts w:ascii="Times New Roman" w:eastAsia="Times New Roman" w:hAnsi="Times New Roman" w:cs="Times New Roman"/>
          <w:b/>
          <w:bCs/>
          <w:color w:val="009A00"/>
        </w:rPr>
        <w:t>6. Burkholderia pseudomallei (Pseudomonas pseudomallei);</w:t>
      </w:r>
    </w:p>
    <w:p w:rsidR="00A77B3E">
      <w:pPr>
        <w:pStyle w:val="42"/>
      </w:pPr>
      <w:r>
        <w:rPr>
          <w:rStyle w:val="diff-text-green"/>
          <w:rFonts w:ascii="Times New Roman" w:eastAsia="Times New Roman" w:hAnsi="Times New Roman" w:cs="Times New Roman"/>
          <w:b/>
          <w:bCs/>
          <w:color w:val="009A00"/>
        </w:rPr>
        <w:t>7. Clostridium argentinense (dříve známo jako Clostridium botulinum typu G), kmeny produkující botulinový neurotoxin;</w:t>
      </w:r>
    </w:p>
    <w:p w:rsidR="00A77B3E">
      <w:pPr>
        <w:pStyle w:val="42"/>
      </w:pPr>
      <w:r>
        <w:rPr>
          <w:rStyle w:val="diff-text-green"/>
          <w:rFonts w:ascii="Times New Roman" w:eastAsia="Times New Roman" w:hAnsi="Times New Roman" w:cs="Times New Roman"/>
          <w:b/>
          <w:bCs/>
          <w:color w:val="009A00"/>
        </w:rPr>
        <w:t>8. Clostridium baratii, kmeny produkující botulinový neurotoxin;</w:t>
      </w:r>
    </w:p>
    <w:p w:rsidR="00A77B3E">
      <w:pPr>
        <w:pStyle w:val="42"/>
      </w:pPr>
      <w:r>
        <w:rPr>
          <w:rStyle w:val="diff-text-green"/>
          <w:rFonts w:ascii="Times New Roman" w:eastAsia="Times New Roman" w:hAnsi="Times New Roman" w:cs="Times New Roman"/>
          <w:b/>
          <w:bCs/>
          <w:color w:val="009A00"/>
        </w:rPr>
        <w:t>9. Clostridium botulinum;</w:t>
      </w:r>
    </w:p>
    <w:p w:rsidR="00A77B3E">
      <w:pPr>
        <w:pStyle w:val="42"/>
      </w:pPr>
      <w:r>
        <w:rPr>
          <w:rStyle w:val="diff-text-green"/>
          <w:rFonts w:ascii="Times New Roman" w:eastAsia="Times New Roman" w:hAnsi="Times New Roman" w:cs="Times New Roman"/>
          <w:b/>
          <w:bCs/>
          <w:color w:val="009A00"/>
        </w:rPr>
        <w:t>10. Clostridium butyricum, kmeny produkující botulinový neurotoxin;</w:t>
      </w:r>
    </w:p>
    <w:p w:rsidR="00A77B3E">
      <w:pPr>
        <w:pStyle w:val="42"/>
      </w:pPr>
      <w:r>
        <w:rPr>
          <w:rStyle w:val="diff-text-green"/>
          <w:rFonts w:ascii="Times New Roman" w:eastAsia="Times New Roman" w:hAnsi="Times New Roman" w:cs="Times New Roman"/>
          <w:b/>
          <w:bCs/>
          <w:color w:val="009A00"/>
        </w:rPr>
        <w:t>11. Coxiella burnetii;</w:t>
      </w:r>
    </w:p>
    <w:p w:rsidR="00A77B3E">
      <w:pPr>
        <w:pStyle w:val="42"/>
      </w:pPr>
      <w:r>
        <w:rPr>
          <w:rStyle w:val="diff-text-green"/>
          <w:rFonts w:ascii="Times New Roman" w:eastAsia="Times New Roman" w:hAnsi="Times New Roman" w:cs="Times New Roman"/>
          <w:b/>
          <w:bCs/>
          <w:color w:val="009A00"/>
        </w:rPr>
        <w:t>12. Escherichia coli produkující shiga toxin (STEC) séroskupin O26, O45, O103, O104, O111, O121, O145, O157, a jiné séroskupiny produkující shiga toxin;</w:t>
      </w:r>
    </w:p>
    <w:p w:rsidR="00A77B3E">
      <w:pPr>
        <w:pStyle w:val="42"/>
      </w:pPr>
      <w:r>
        <w:rPr>
          <w:rStyle w:val="diff-text-green"/>
          <w:rFonts w:ascii="Times New Roman" w:eastAsia="Times New Roman" w:hAnsi="Times New Roman" w:cs="Times New Roman"/>
          <w:b/>
          <w:bCs/>
          <w:color w:val="009A00"/>
        </w:rPr>
        <w:t>13. Francisella tularensis;</w:t>
      </w:r>
    </w:p>
    <w:p w:rsidR="00A77B3E">
      <w:pPr>
        <w:pStyle w:val="42"/>
      </w:pPr>
      <w:r>
        <w:rPr>
          <w:rStyle w:val="diff-text-green"/>
          <w:rFonts w:ascii="Times New Roman" w:eastAsia="Times New Roman" w:hAnsi="Times New Roman" w:cs="Times New Roman"/>
          <w:b/>
          <w:bCs/>
          <w:color w:val="009A00"/>
        </w:rPr>
        <w:t>14. Chlamydia psittaci (Chlamydophila psittaci);</w:t>
      </w:r>
    </w:p>
    <w:p w:rsidR="00A77B3E">
      <w:pPr>
        <w:pStyle w:val="42"/>
      </w:pPr>
      <w:r>
        <w:rPr>
          <w:rStyle w:val="diff-text-green"/>
          <w:rFonts w:ascii="Times New Roman" w:eastAsia="Times New Roman" w:hAnsi="Times New Roman" w:cs="Times New Roman"/>
          <w:b/>
          <w:bCs/>
          <w:color w:val="009A00"/>
        </w:rPr>
        <w:t>15. Mycoplasma capricolum subsp. capripneumoniae (kmen F38);</w:t>
      </w:r>
    </w:p>
    <w:p w:rsidR="00A77B3E">
      <w:pPr>
        <w:pStyle w:val="42"/>
      </w:pPr>
      <w:r>
        <w:rPr>
          <w:rStyle w:val="diff-text-green"/>
          <w:rFonts w:ascii="Times New Roman" w:eastAsia="Times New Roman" w:hAnsi="Times New Roman" w:cs="Times New Roman"/>
          <w:b/>
          <w:bCs/>
          <w:color w:val="009A00"/>
        </w:rPr>
        <w:t>16. Mycoplasma mycoides subsp. mycoides SC (small colony);</w:t>
      </w:r>
    </w:p>
    <w:p w:rsidR="00A77B3E">
      <w:pPr>
        <w:pStyle w:val="42"/>
      </w:pPr>
      <w:r>
        <w:rPr>
          <w:rStyle w:val="diff-text-green"/>
          <w:rFonts w:ascii="Times New Roman" w:eastAsia="Times New Roman" w:hAnsi="Times New Roman" w:cs="Times New Roman"/>
          <w:b/>
          <w:bCs/>
          <w:color w:val="009A00"/>
        </w:rPr>
        <w:t>17. Rickettsia prowazekii;</w:t>
      </w:r>
    </w:p>
    <w:p w:rsidR="00A77B3E">
      <w:pPr>
        <w:pStyle w:val="42"/>
      </w:pPr>
      <w:r>
        <w:rPr>
          <w:rStyle w:val="diff-text-green"/>
          <w:rFonts w:ascii="Times New Roman" w:eastAsia="Times New Roman" w:hAnsi="Times New Roman" w:cs="Times New Roman"/>
          <w:b/>
          <w:bCs/>
          <w:color w:val="009A00"/>
        </w:rPr>
        <w:t>18. Salmonella typhi (Salmonella enterica subsp. enterica sérovar Typhi);</w:t>
      </w:r>
    </w:p>
    <w:p w:rsidR="00A77B3E">
      <w:pPr>
        <w:pStyle w:val="42"/>
      </w:pPr>
      <w:r>
        <w:rPr>
          <w:rStyle w:val="diff-text-green"/>
          <w:rFonts w:ascii="Times New Roman" w:eastAsia="Times New Roman" w:hAnsi="Times New Roman" w:cs="Times New Roman"/>
          <w:b/>
          <w:bCs/>
          <w:color w:val="009A00"/>
        </w:rPr>
        <w:t>19. Shigella dysenteriae;</w:t>
      </w:r>
    </w:p>
    <w:p w:rsidR="00A77B3E">
      <w:pPr>
        <w:pStyle w:val="42"/>
      </w:pPr>
      <w:r>
        <w:rPr>
          <w:rStyle w:val="diff-text-green"/>
          <w:rFonts w:ascii="Times New Roman" w:eastAsia="Times New Roman" w:hAnsi="Times New Roman" w:cs="Times New Roman"/>
          <w:b/>
          <w:bCs/>
          <w:color w:val="009A00"/>
        </w:rPr>
        <w:t>20. Vibrio cholerae;</w:t>
      </w:r>
    </w:p>
    <w:p w:rsidR="00A77B3E">
      <w:pPr>
        <w:pStyle w:val="42"/>
      </w:pPr>
      <w:r>
        <w:rPr>
          <w:rStyle w:val="diff-text-green"/>
          <w:rFonts w:ascii="Times New Roman" w:eastAsia="Times New Roman" w:hAnsi="Times New Roman" w:cs="Times New Roman"/>
          <w:b/>
          <w:bCs/>
          <w:color w:val="009A00"/>
        </w:rPr>
        <w:t>21. Yersinia pestis.</w:t>
      </w:r>
    </w:p>
    <w:p w:rsidR="00A77B3E">
      <w:pPr>
        <w:pStyle w:val="42"/>
      </w:pPr>
      <w:r>
        <w:rPr>
          <w:rStyle w:val="diff-text-green"/>
          <w:rFonts w:ascii="Times New Roman" w:eastAsia="Times New Roman" w:hAnsi="Times New Roman" w:cs="Times New Roman"/>
          <w:b/>
          <w:bCs/>
          <w:color w:val="009A00"/>
        </w:rPr>
        <w:t>2. Patogeny rostlin</w:t>
      </w:r>
    </w:p>
    <w:p w:rsidR="00A77B3E">
      <w:pPr>
        <w:pStyle w:val="42"/>
      </w:pPr>
      <w:r>
        <w:rPr>
          <w:rStyle w:val="diff-text-green"/>
          <w:rFonts w:ascii="Times New Roman" w:eastAsia="Times New Roman" w:hAnsi="Times New Roman" w:cs="Times New Roman"/>
          <w:b/>
          <w:bCs/>
          <w:color w:val="009A00"/>
        </w:rPr>
        <w:t>2.1. Viry</w:t>
      </w:r>
    </w:p>
    <w:p w:rsidR="00A77B3E">
      <w:pPr>
        <w:pStyle w:val="42"/>
      </w:pPr>
      <w:r>
        <w:rPr>
          <w:rStyle w:val="diff-text-green"/>
          <w:rFonts w:ascii="Times New Roman" w:eastAsia="Times New Roman" w:hAnsi="Times New Roman" w:cs="Times New Roman"/>
          <w:b/>
          <w:bCs/>
          <w:color w:val="009A00"/>
        </w:rPr>
        <w:t>1. andský latentní tymovir bramboru (Andean potato latent virus);</w:t>
      </w:r>
    </w:p>
    <w:p w:rsidR="00A77B3E">
      <w:pPr>
        <w:pStyle w:val="42"/>
      </w:pPr>
      <w:r>
        <w:rPr>
          <w:rStyle w:val="diff-text-green"/>
          <w:rFonts w:ascii="Times New Roman" w:eastAsia="Times New Roman" w:hAnsi="Times New Roman" w:cs="Times New Roman"/>
          <w:b/>
          <w:bCs/>
          <w:color w:val="009A00"/>
        </w:rPr>
        <w:t>2. viroid vřetenovitosti hlíz bramboru (Potato spindle tuber viroid).</w:t>
      </w:r>
    </w:p>
    <w:p w:rsidR="00A77B3E">
      <w:pPr>
        <w:pStyle w:val="42"/>
      </w:pPr>
      <w:r>
        <w:rPr>
          <w:rStyle w:val="diff-text-green"/>
          <w:rFonts w:ascii="Times New Roman" w:eastAsia="Times New Roman" w:hAnsi="Times New Roman" w:cs="Times New Roman"/>
          <w:b/>
          <w:bCs/>
          <w:color w:val="009A00"/>
        </w:rPr>
        <w:t>2.2. Houby</w:t>
      </w:r>
    </w:p>
    <w:p w:rsidR="00A77B3E">
      <w:pPr>
        <w:pStyle w:val="42"/>
      </w:pPr>
      <w:r>
        <w:rPr>
          <w:rStyle w:val="diff-text-green"/>
          <w:rFonts w:ascii="Times New Roman" w:eastAsia="Times New Roman" w:hAnsi="Times New Roman" w:cs="Times New Roman"/>
          <w:b/>
          <w:bCs/>
          <w:color w:val="009A00"/>
        </w:rPr>
        <w:t>1. Bipolaris oryzae (Cochliobolus miyabeanus, Helminthosporium oryzae);</w:t>
      </w:r>
    </w:p>
    <w:p w:rsidR="00A77B3E">
      <w:pPr>
        <w:pStyle w:val="42"/>
      </w:pPr>
      <w:r>
        <w:rPr>
          <w:rStyle w:val="diff-text-green"/>
          <w:rFonts w:ascii="Times New Roman" w:eastAsia="Times New Roman" w:hAnsi="Times New Roman" w:cs="Times New Roman"/>
          <w:b/>
          <w:bCs/>
          <w:color w:val="009A00"/>
        </w:rPr>
        <w:t>2. Magnaporthe oryzae (Pyricularia oryzae);</w:t>
      </w:r>
    </w:p>
    <w:p w:rsidR="00A77B3E">
      <w:pPr>
        <w:pStyle w:val="42"/>
      </w:pPr>
      <w:r>
        <w:rPr>
          <w:rStyle w:val="diff-text-green"/>
          <w:rFonts w:ascii="Times New Roman" w:eastAsia="Times New Roman" w:hAnsi="Times New Roman" w:cs="Times New Roman"/>
          <w:b/>
          <w:bCs/>
          <w:color w:val="009A00"/>
        </w:rPr>
        <w:t>3. Pseudocercospora ulei (Microcyclus ulei, Dothidella ulei).</w:t>
      </w:r>
    </w:p>
    <w:p w:rsidR="00A77B3E">
      <w:pPr>
        <w:pStyle w:val="42"/>
      </w:pPr>
      <w:r>
        <w:rPr>
          <w:rStyle w:val="diff-text-green"/>
          <w:rFonts w:ascii="Times New Roman" w:eastAsia="Times New Roman" w:hAnsi="Times New Roman" w:cs="Times New Roman"/>
          <w:b/>
          <w:bCs/>
          <w:color w:val="009A00"/>
        </w:rPr>
        <w:t>3. Toxiny a jejich podjednotky</w:t>
      </w:r>
    </w:p>
    <w:p w:rsidR="00A77B3E">
      <w:pPr>
        <w:pStyle w:val="42"/>
      </w:pPr>
      <w:r>
        <w:rPr>
          <w:rStyle w:val="diff-text-green"/>
          <w:rFonts w:ascii="Times New Roman" w:eastAsia="Times New Roman" w:hAnsi="Times New Roman" w:cs="Times New Roman"/>
          <w:b/>
          <w:bCs/>
          <w:color w:val="009A00"/>
        </w:rPr>
        <w:t>1. abrin;</w:t>
      </w:r>
    </w:p>
    <w:p w:rsidR="00A77B3E">
      <w:pPr>
        <w:pStyle w:val="42"/>
      </w:pPr>
      <w:r>
        <w:rPr>
          <w:rStyle w:val="diff-text-green"/>
          <w:rFonts w:ascii="Times New Roman" w:eastAsia="Times New Roman" w:hAnsi="Times New Roman" w:cs="Times New Roman"/>
          <w:b/>
          <w:bCs/>
          <w:color w:val="009A00"/>
        </w:rPr>
        <w:t>2. aflatoxiny;</w:t>
      </w:r>
    </w:p>
    <w:p w:rsidR="00A77B3E">
      <w:pPr>
        <w:pStyle w:val="42"/>
      </w:pPr>
      <w:r>
        <w:rPr>
          <w:rStyle w:val="diff-text-green"/>
          <w:rFonts w:ascii="Times New Roman" w:eastAsia="Times New Roman" w:hAnsi="Times New Roman" w:cs="Times New Roman"/>
          <w:b/>
          <w:bCs/>
          <w:color w:val="009A00"/>
        </w:rPr>
        <w:t>3. botulinové toxiny;</w:t>
      </w:r>
    </w:p>
    <w:p w:rsidR="00A77B3E">
      <w:pPr>
        <w:pStyle w:val="42"/>
      </w:pPr>
      <w:r>
        <w:rPr>
          <w:rStyle w:val="diff-text-green"/>
          <w:rFonts w:ascii="Times New Roman" w:eastAsia="Times New Roman" w:hAnsi="Times New Roman" w:cs="Times New Roman"/>
          <w:b/>
          <w:bCs/>
          <w:color w:val="009A00"/>
        </w:rPr>
        <w:t>4. brevetoxiny;</w:t>
      </w:r>
    </w:p>
    <w:p w:rsidR="00A77B3E">
      <w:pPr>
        <w:pStyle w:val="42"/>
      </w:pPr>
      <w:r>
        <w:rPr>
          <w:rStyle w:val="diff-text-green"/>
          <w:rFonts w:ascii="Times New Roman" w:eastAsia="Times New Roman" w:hAnsi="Times New Roman" w:cs="Times New Roman"/>
          <w:b/>
          <w:bCs/>
          <w:color w:val="009A00"/>
        </w:rPr>
        <w:t>5. conotoxiny;</w:t>
      </w:r>
    </w:p>
    <w:p w:rsidR="00A77B3E">
      <w:pPr>
        <w:pStyle w:val="42"/>
      </w:pPr>
      <w:r>
        <w:rPr>
          <w:rStyle w:val="diff-text-green"/>
          <w:rFonts w:ascii="Times New Roman" w:eastAsia="Times New Roman" w:hAnsi="Times New Roman" w:cs="Times New Roman"/>
          <w:b/>
          <w:bCs/>
          <w:color w:val="009A00"/>
        </w:rPr>
        <w:t>6. gonyautoxiny;</w:t>
      </w:r>
    </w:p>
    <w:p w:rsidR="00A77B3E">
      <w:pPr>
        <w:pStyle w:val="42"/>
      </w:pPr>
      <w:r>
        <w:rPr>
          <w:rStyle w:val="diff-text-green"/>
          <w:rFonts w:ascii="Times New Roman" w:eastAsia="Times New Roman" w:hAnsi="Times New Roman" w:cs="Times New Roman"/>
          <w:b/>
          <w:bCs/>
          <w:color w:val="009A00"/>
        </w:rPr>
        <w:t>7. microcystiny (cyanginosiny);</w:t>
      </w:r>
    </w:p>
    <w:p w:rsidR="00A77B3E">
      <w:pPr>
        <w:pStyle w:val="42"/>
      </w:pPr>
      <w:r>
        <w:rPr>
          <w:rStyle w:val="diff-text-green"/>
          <w:rFonts w:ascii="Times New Roman" w:eastAsia="Times New Roman" w:hAnsi="Times New Roman" w:cs="Times New Roman"/>
          <w:b/>
          <w:bCs/>
          <w:color w:val="009A00"/>
        </w:rPr>
        <w:t>8. modeccin;</w:t>
      </w:r>
    </w:p>
    <w:p w:rsidR="00A77B3E">
      <w:pPr>
        <w:pStyle w:val="42"/>
      </w:pPr>
      <w:r>
        <w:rPr>
          <w:rStyle w:val="diff-text-green"/>
          <w:rFonts w:ascii="Times New Roman" w:eastAsia="Times New Roman" w:hAnsi="Times New Roman" w:cs="Times New Roman"/>
          <w:b/>
          <w:bCs/>
          <w:color w:val="009A00"/>
        </w:rPr>
        <w:t>9. nodulariny;</w:t>
      </w:r>
    </w:p>
    <w:p w:rsidR="00A77B3E">
      <w:pPr>
        <w:pStyle w:val="42"/>
      </w:pPr>
      <w:r>
        <w:rPr>
          <w:rStyle w:val="diff-text-green"/>
          <w:rFonts w:ascii="Times New Roman" w:eastAsia="Times New Roman" w:hAnsi="Times New Roman" w:cs="Times New Roman"/>
          <w:b/>
          <w:bCs/>
          <w:color w:val="009A00"/>
        </w:rPr>
        <w:t>10. palytoxin;</w:t>
      </w:r>
    </w:p>
    <w:p w:rsidR="00A77B3E">
      <w:pPr>
        <w:pStyle w:val="42"/>
      </w:pPr>
      <w:r>
        <w:rPr>
          <w:rStyle w:val="diff-text-green"/>
          <w:rFonts w:ascii="Times New Roman" w:eastAsia="Times New Roman" w:hAnsi="Times New Roman" w:cs="Times New Roman"/>
          <w:b/>
          <w:bCs/>
          <w:color w:val="009A00"/>
        </w:rPr>
        <w:t>11. ricin;</w:t>
      </w:r>
    </w:p>
    <w:p w:rsidR="00A77B3E">
      <w:pPr>
        <w:pStyle w:val="42"/>
      </w:pPr>
      <w:r>
        <w:rPr>
          <w:rStyle w:val="diff-text-green"/>
          <w:rFonts w:ascii="Times New Roman" w:eastAsia="Times New Roman" w:hAnsi="Times New Roman" w:cs="Times New Roman"/>
          <w:b/>
          <w:bCs/>
          <w:color w:val="009A00"/>
        </w:rPr>
        <w:t>12. saxitoxin a neosaxitoxin;</w:t>
      </w:r>
    </w:p>
    <w:p w:rsidR="00A77B3E">
      <w:pPr>
        <w:pStyle w:val="42"/>
      </w:pPr>
      <w:r>
        <w:rPr>
          <w:rStyle w:val="diff-text-green"/>
          <w:rFonts w:ascii="Times New Roman" w:eastAsia="Times New Roman" w:hAnsi="Times New Roman" w:cs="Times New Roman"/>
          <w:b/>
          <w:bCs/>
          <w:color w:val="009A00"/>
        </w:rPr>
        <w:t>13. shiga toxin, shiga toxiny 1 a 2 (verotoxiny) a proteiny podobné shiga toxinu, které inaktivují ribozomy;</w:t>
      </w:r>
    </w:p>
    <w:p w:rsidR="00A77B3E">
      <w:pPr>
        <w:pStyle w:val="42"/>
      </w:pPr>
      <w:r>
        <w:rPr>
          <w:rStyle w:val="diff-text-green"/>
          <w:rFonts w:ascii="Times New Roman" w:eastAsia="Times New Roman" w:hAnsi="Times New Roman" w:cs="Times New Roman"/>
          <w:b/>
          <w:bCs/>
          <w:color w:val="009A00"/>
        </w:rPr>
        <w:t>14. Staphylococcus aureus enterotoxiny, hemolysin alfa toxin, a toxin syndromu toxického šoku (dříve znám jako Staphylococcus enterotoxin F);</w:t>
      </w:r>
    </w:p>
    <w:p w:rsidR="00A77B3E">
      <w:pPr>
        <w:pStyle w:val="42"/>
      </w:pPr>
      <w:r>
        <w:rPr>
          <w:rStyle w:val="diff-text-green"/>
          <w:rFonts w:ascii="Times New Roman" w:eastAsia="Times New Roman" w:hAnsi="Times New Roman" w:cs="Times New Roman"/>
          <w:b/>
          <w:bCs/>
          <w:color w:val="009A00"/>
        </w:rPr>
        <w:t>15. tetrodotoxin;</w:t>
      </w:r>
    </w:p>
    <w:p w:rsidR="00A77B3E">
      <w:pPr>
        <w:pStyle w:val="42"/>
      </w:pPr>
      <w:r>
        <w:rPr>
          <w:rStyle w:val="diff-text-green"/>
          <w:rFonts w:ascii="Times New Roman" w:eastAsia="Times New Roman" w:hAnsi="Times New Roman" w:cs="Times New Roman"/>
          <w:b/>
          <w:bCs/>
          <w:color w:val="009A00"/>
        </w:rPr>
        <w:t>16. toxiny Clostridium perfringens (alfa, beta 1, beta 2, epsilon a jota);</w:t>
      </w:r>
    </w:p>
    <w:p w:rsidR="00A77B3E">
      <w:pPr>
        <w:pStyle w:val="42"/>
      </w:pPr>
      <w:r>
        <w:rPr>
          <w:rStyle w:val="diff-text-green"/>
          <w:rFonts w:ascii="Times New Roman" w:eastAsia="Times New Roman" w:hAnsi="Times New Roman" w:cs="Times New Roman"/>
          <w:b/>
          <w:bCs/>
          <w:color w:val="009A00"/>
        </w:rPr>
        <w:t>17. trichothecenové toxiny;</w:t>
      </w:r>
    </w:p>
    <w:p w:rsidR="00A77B3E">
      <w:pPr>
        <w:pStyle w:val="42"/>
      </w:pPr>
      <w:r>
        <w:rPr>
          <w:rStyle w:val="diff-text-green"/>
          <w:rFonts w:ascii="Times New Roman" w:eastAsia="Times New Roman" w:hAnsi="Times New Roman" w:cs="Times New Roman"/>
          <w:b/>
          <w:bCs/>
          <w:color w:val="009A00"/>
        </w:rPr>
        <w:t>18. viscumin (Viscum Album Lectin 1);</w:t>
      </w:r>
    </w:p>
    <w:p w:rsidR="00A77B3E">
      <w:pPr>
        <w:pStyle w:val="42"/>
      </w:pPr>
      <w:r>
        <w:rPr>
          <w:rStyle w:val="diff-text-green"/>
          <w:rFonts w:ascii="Times New Roman" w:eastAsia="Times New Roman" w:hAnsi="Times New Roman" w:cs="Times New Roman"/>
          <w:b/>
          <w:bCs/>
          <w:color w:val="009A00"/>
        </w:rPr>
        <w:t>19. volkensin.</w:t>
      </w:r>
    </w:p>
    <w:p w:rsidR="00A77B3E">
      <w:pPr>
        <w:pStyle w:val="42"/>
      </w:pPr>
      <w:r>
        <w:rPr>
          <w:rStyle w:val="diff-text-green"/>
          <w:rFonts w:ascii="Times New Roman" w:eastAsia="Times New Roman" w:hAnsi="Times New Roman" w:cs="Times New Roman"/>
          <w:b/>
          <w:bCs/>
          <w:color w:val="009A00"/>
        </w:rPr>
        <w:t>4. Genetické elementy a geneticky modifikované organismy</w:t>
      </w:r>
    </w:p>
    <w:p w:rsidR="00A77B3E">
      <w:pPr>
        <w:pStyle w:val="42"/>
      </w:pPr>
      <w:r>
        <w:rPr>
          <w:rStyle w:val="diff-text-green"/>
          <w:rFonts w:ascii="Times New Roman" w:eastAsia="Times New Roman" w:hAnsi="Times New Roman" w:cs="Times New Roman"/>
          <w:b/>
          <w:bCs/>
          <w:color w:val="009A00"/>
        </w:rPr>
        <w:t>Jakýkoli geneticky modifikovaný organismus, který obsahuje, nebo genetický element, který kóduje, kteroukoli z následujících variant:</w:t>
      </w:r>
    </w:p>
    <w:p w:rsidR="00A77B3E">
      <w:pPr>
        <w:pStyle w:val="42"/>
      </w:pPr>
      <w:r>
        <w:rPr>
          <w:rStyle w:val="diff-text-green"/>
          <w:rFonts w:ascii="Times New Roman" w:eastAsia="Times New Roman" w:hAnsi="Times New Roman" w:cs="Times New Roman"/>
          <w:b/>
          <w:bCs/>
          <w:color w:val="009A00"/>
        </w:rPr>
        <w:t>4.1 jakýkoli gen, geny, translační produkt nebo translační produkty specifické pro jakýkoli virus uvedený v bodech 1.1 a 2.1;</w:t>
      </w:r>
    </w:p>
    <w:p w:rsidR="00A77B3E">
      <w:pPr>
        <w:pStyle w:val="42"/>
      </w:pPr>
      <w:r>
        <w:rPr>
          <w:rStyle w:val="diff-text-green"/>
          <w:rFonts w:ascii="Times New Roman" w:eastAsia="Times New Roman" w:hAnsi="Times New Roman" w:cs="Times New Roman"/>
          <w:b/>
          <w:bCs/>
          <w:color w:val="009A00"/>
        </w:rPr>
        <w:t>4.2 jakýkoli gen nebo geny specifické pro jakoukoli bakterii uvedenou v bodě 1.2 nebo houbu uvedenou v bodě 2.2, který má některou z těchto vlastností:</w:t>
      </w:r>
    </w:p>
    <w:p w:rsidR="00A77B3E">
      <w:pPr>
        <w:pStyle w:val="42"/>
      </w:pPr>
      <w:r>
        <w:rPr>
          <w:rStyle w:val="diff-text-green"/>
          <w:rFonts w:ascii="Times New Roman" w:eastAsia="Times New Roman" w:hAnsi="Times New Roman" w:cs="Times New Roman"/>
          <w:b/>
          <w:bCs/>
          <w:color w:val="009A00"/>
        </w:rPr>
        <w:t>a. sám o sobě nebo prostřednictvím svých transkripčních nebo translačních produktů představuje významné nebezpečí pro zdraví člověka, zvířat či rostlin; nebo</w:t>
      </w:r>
    </w:p>
    <w:p w:rsidR="00A77B3E">
      <w:pPr>
        <w:pStyle w:val="42"/>
      </w:pPr>
      <w:r>
        <w:rPr>
          <w:rStyle w:val="diff-text-green"/>
          <w:rFonts w:ascii="Times New Roman" w:eastAsia="Times New Roman" w:hAnsi="Times New Roman" w:cs="Times New Roman"/>
          <w:b/>
          <w:bCs/>
          <w:color w:val="009A00"/>
        </w:rPr>
        <w:t>b. mohl by propůjčovat nebo zvyšovat patogenitu; nebo</w:t>
      </w:r>
    </w:p>
    <w:p w:rsidR="00A77B3E">
      <w:pPr>
        <w:pStyle w:val="43"/>
      </w:pPr>
      <w:r>
        <w:rPr>
          <w:rStyle w:val="diff-text-green"/>
          <w:rFonts w:ascii="Times New Roman" w:eastAsia="Times New Roman" w:hAnsi="Times New Roman" w:cs="Times New Roman"/>
          <w:b/>
          <w:bCs/>
          <w:color w:val="009A00"/>
        </w:rPr>
        <w:t>4.3 jakýkoli z toxinů uvedených v bodě 3 nebo jakoukoli podjednotku toxinů uvedených v bodě 3;</w:t>
      </w:r>
    </w:p>
    <w:p w:rsidR="00A77B3E">
      <w:pPr>
        <w:pStyle w:val="44"/>
      </w:pPr>
      <w:r>
        <w:rPr>
          <w:rStyle w:val="diff-text-green"/>
          <w:rFonts w:ascii="Times New Roman" w:eastAsia="Times New Roman" w:hAnsi="Times New Roman" w:cs="Times New Roman"/>
          <w:b/>
          <w:bCs/>
          <w:color w:val="009A00"/>
        </w:rPr>
        <w:t>Vysvětlivky:</w:t>
      </w:r>
    </w:p>
    <w:p w:rsidR="00A77B3E">
      <w:pPr>
        <w:pStyle w:val="45"/>
      </w:pPr>
      <w:r>
        <w:rPr>
          <w:rStyle w:val="diff-text-green"/>
          <w:rFonts w:ascii="Times New Roman" w:eastAsia="Times New Roman" w:hAnsi="Times New Roman" w:cs="Times New Roman"/>
          <w:b/>
          <w:bCs/>
          <w:color w:val="009A00"/>
        </w:rPr>
        <w:t>1) Mezi mikroorganismy s vysokou patogenitou uvedené v bodě 1.1.27 patří:</w:t>
      </w:r>
    </w:p>
    <w:p w:rsidR="00A77B3E">
      <w:pPr>
        <w:pStyle w:val="45"/>
      </w:pPr>
      <w:r>
        <w:rPr>
          <w:rStyle w:val="diff-text-green"/>
          <w:rFonts w:ascii="Times New Roman" w:eastAsia="Times New Roman" w:hAnsi="Times New Roman" w:cs="Times New Roman"/>
          <w:b/>
          <w:bCs/>
          <w:color w:val="009A00"/>
        </w:rPr>
        <w:t>a) viry typu A, které mají IVPI (index intravenózní patogenity) u šestitýdenních kuřat vyšší než 1,2; nebo</w:t>
      </w:r>
    </w:p>
    <w:p w:rsidR="00A77B3E">
      <w:pPr>
        <w:pStyle w:val="45"/>
      </w:pPr>
      <w:r>
        <w:rPr>
          <w:rStyle w:val="diff-text-green"/>
          <w:rFonts w:ascii="Times New Roman" w:eastAsia="Times New Roman" w:hAnsi="Times New Roman" w:cs="Times New Roman"/>
          <w:b/>
          <w:bCs/>
          <w:color w:val="009A00"/>
        </w:rPr>
        <w:t>b) viry typu A, podtypu H5 nebo H7 s genovými sekvencemi, které kódují mnohočetné bazické aminokyseliny v oblasti štěpení hemaglutininu podobně jako u jiných virů vysoce patogenní ptačí chřipky (HPAI), což značí, že hemaglutinin může být štěpen hostitelskou buněčnou proteázou.</w:t>
      </w:r>
    </w:p>
    <w:p w:rsidR="00A77B3E">
      <w:pPr>
        <w:pStyle w:val="45"/>
      </w:pPr>
      <w:r>
        <w:rPr>
          <w:rStyle w:val="diff-text-green"/>
          <w:rFonts w:ascii="Times New Roman" w:eastAsia="Times New Roman" w:hAnsi="Times New Roman" w:cs="Times New Roman"/>
          <w:b/>
          <w:bCs/>
          <w:color w:val="009A00"/>
        </w:rPr>
        <w:t>2) Mezi mikroorganismy uvedené v bodě 1.2. 12. Escherichia coli produkující Shiga toxin (STEC) patří mimo jiné enterohemoragická E. coli (EHEC), verotoxin produkující E. coli (VTEC) nebo verocytotoxin produkující E. coli (VTEC).</w:t>
      </w:r>
    </w:p>
    <w:p w:rsidR="00A77B3E">
      <w:pPr>
        <w:pStyle w:val="45"/>
      </w:pPr>
      <w:r>
        <w:rPr>
          <w:rStyle w:val="diff-text-green"/>
          <w:rFonts w:ascii="Times New Roman" w:eastAsia="Times New Roman" w:hAnsi="Times New Roman" w:cs="Times New Roman"/>
          <w:b/>
          <w:bCs/>
          <w:color w:val="009A00"/>
        </w:rPr>
        <w:t>3) Pravidla pro nakládání s toxiny se nevztahují na botulinové toxiny (bod 3. 3.) nebo conotoxiny (bod 3. 5.) obsažené v léčivých přípravcích registrovaných podle zákona o léčivech.</w:t>
      </w:r>
    </w:p>
    <w:p w:rsidR="00A77B3E">
      <w:pPr>
        <w:pStyle w:val="45"/>
      </w:pPr>
      <w:r>
        <w:rPr>
          <w:rStyle w:val="diff-text-green"/>
          <w:rFonts w:ascii="Times New Roman" w:eastAsia="Times New Roman" w:hAnsi="Times New Roman" w:cs="Times New Roman"/>
          <w:b/>
          <w:bCs/>
          <w:color w:val="009A00"/>
        </w:rPr>
        <w:t>4) Geneticky modifikované organismy zahrnují organismy, jejichž řetězce nukleových kyselin byly vytvořeny či změněny záměrnou molekulární manipulací.</w:t>
      </w:r>
    </w:p>
    <w:p w:rsidR="00A77B3E">
      <w:pPr>
        <w:pStyle w:val="45"/>
      </w:pPr>
      <w:r>
        <w:rPr>
          <w:rStyle w:val="diff-text-green"/>
          <w:rFonts w:ascii="Times New Roman" w:eastAsia="Times New Roman" w:hAnsi="Times New Roman" w:cs="Times New Roman"/>
          <w:b/>
          <w:bCs/>
          <w:color w:val="009A00"/>
        </w:rPr>
        <w:t>5) Genetické elementy zahrnují chromozomy, genomy, plazmidy, transpozony, vektory a inaktivované organismy obsahující obnovitelné fragmenty nukleové kyseliny, ať již geneticky modifikované nebo nikoliv, nebo chemicky syntetizované zcela nebo zčásti. Pro účely kontroly genetických elementů se nukleové kyseliny z inaktivovaného organismu, viru nebo vzorku považují za obnovitelné, pokud je inaktivace a příprava materiálu určena k usnadnění izolace, čištění, amplifikace, detekce nebo identifikace nukleových kyselin nebo je známo, že tyto procesy usnadňuje.</w:t>
      </w:r>
    </w:p>
    <w:p w:rsidR="00A77B3E">
      <w:pPr>
        <w:pStyle w:val="45"/>
      </w:pPr>
      <w:r>
        <w:rPr>
          <w:rStyle w:val="diff-text-green"/>
          <w:rFonts w:ascii="Times New Roman" w:eastAsia="Times New Roman" w:hAnsi="Times New Roman" w:cs="Times New Roman"/>
          <w:b/>
          <w:bCs/>
          <w:color w:val="009A00"/>
        </w:rPr>
        <w:t>6) Propůjčování nebo zvyšování patogenity je definováno jako situace, kdy vložení nebo začlenění sekvence nebo sekvencí nukleové kyseliny pravděpodobně umožní nebo zvýší schopnost organismu, který je příjemcem, být využíván k úmyslnému způsobení onemocnění nebo úmrtí. Může mimo jiné zahrnovat změny: virulence, přenosnosti, stability, způsobu infekce, spektra hostitelů, reprodukovatelnosti, schopnosti uniknout imunitě hostitele nebo ji potlačit, rezistence na lékařská protiopatření nebo zjistitelnosti.</w:t>
      </w:r>
    </w:p>
    <w:p w:rsidR="00A77B3E">
      <w:pPr>
        <w:pStyle w:val="46"/>
      </w:pPr>
      <w:r>
        <w:rPr>
          <w:rStyle w:val="diff-text-green"/>
          <w:rFonts w:ascii="Times New Roman" w:eastAsia="Times New Roman" w:hAnsi="Times New Roman" w:cs="Times New Roman"/>
          <w:b/>
          <w:bCs/>
          <w:color w:val="009A00"/>
        </w:rPr>
        <w:t>7) U mikroorganismů uvedených v bodě 1.2.12 se „genetické elementy a geneticky modifikované organismy“ podle bodu 4 vztahují pouze na sekvence nukleové kyseliny, které kódují shiga toxiny (verotoxiny), nebo jejich podjednotky.</w:t>
      </w:r>
    </w:p>
    <w:p w:rsidR="00A77B3E">
      <w:pPr>
        <w:pStyle w:val="1"/>
      </w:pPr>
    </w:p>
    <w:p w:rsidR="00A77B3E">
      <w:pPr>
        <w:pStyle w:val="29"/>
      </w:pPr>
      <w:r>
        <w:rPr>
          <w:rStyle w:val="diff-strike-green"/>
          <w:strike/>
          <w:color w:val="009A00"/>
        </w:rPr>
        <w:t>Příloha č. 2</w:t>
      </w:r>
      <w:r>
        <w:t>   </w:t>
      </w:r>
      <w:r>
        <w:rPr>
          <w:rStyle w:val="diff-strike-green"/>
          <w:strike/>
          <w:color w:val="009A00"/>
        </w:rPr>
        <w:t>k vyhlášce č. 474/2002 Sb.</w:t>
      </w:r>
    </w:p>
    <w:p w:rsidR="00A77B3E">
      <w:pPr>
        <w:pStyle w:val="30"/>
      </w:pPr>
      <w:r>
        <w:rPr>
          <w:rStyle w:val="diff-strike-green"/>
          <w:strike/>
          <w:color w:val="009A00"/>
        </w:rPr>
        <w:t>Seznam rizikových biologických agens a toxinů</w:t>
      </w:r>
    </w:p>
    <w:p w:rsidR="00A77B3E">
      <w:pPr>
        <w:pStyle w:val="4"/>
      </w:pPr>
      <w:r>
        <w:rPr>
          <w:rStyle w:val="diff-strike-green"/>
          <w:strike/>
          <w:color w:val="009A00"/>
        </w:rPr>
        <w:t>[K § 17 odst. 5 zákona]</w:t>
      </w:r>
    </w:p>
    <w:p w:rsidR="00A77B3E">
      <w:pPr>
        <w:pStyle w:val="31"/>
      </w:pPr>
      <w:r>
        <w:rPr>
          <w:rStyle w:val="diff-strike-green"/>
          <w:strike/>
          <w:color w:val="009A00"/>
        </w:rPr>
        <w:t>I.</w:t>
      </w:r>
      <w:r>
        <w:t>   </w:t>
      </w:r>
      <w:r>
        <w:rPr>
          <w:rStyle w:val="diff-strike-green"/>
          <w:strike/>
          <w:color w:val="009A00"/>
        </w:rPr>
        <w:t>Lidské a živočišné patogeny</w:t>
      </w:r>
    </w:p>
    <w:p w:rsidR="00A77B3E">
      <w:pPr>
        <w:pStyle w:val="35"/>
      </w:pPr>
      <w:r>
        <w:rPr>
          <w:rStyle w:val="diff-strike-green"/>
          <w:strike/>
          <w:color w:val="009A00"/>
        </w:rPr>
        <w:t>I.I</w:t>
      </w:r>
      <w:r>
        <w:t>   </w:t>
      </w:r>
      <w:r>
        <w:rPr>
          <w:rStyle w:val="diff-strike-green"/>
          <w:strike/>
          <w:color w:val="009A00"/>
        </w:rPr>
        <w:t>Viry</w:t>
      </w:r>
    </w:p>
    <w:p w:rsidR="00A77B3E">
      <w:pPr>
        <w:pStyle w:val="47"/>
      </w:pPr>
      <w:r>
        <w:rPr>
          <w:rStyle w:val="diff-strike-green"/>
          <w:strike/>
          <w:color w:val="009A00"/>
        </w:rPr>
        <w:t>1.</w:t>
      </w:r>
      <w:r>
        <w:t>   </w:t>
      </w:r>
      <w:r>
        <w:rPr>
          <w:rStyle w:val="diff-strike-green"/>
          <w:strike/>
          <w:color w:val="009A00"/>
        </w:rPr>
        <w:t>virus australské encefalitidy (Murray Valley encephalitis virus);</w:t>
      </w:r>
    </w:p>
    <w:p w:rsidR="00A77B3E">
      <w:pPr>
        <w:pStyle w:val="33"/>
      </w:pPr>
      <w:r>
        <w:rPr>
          <w:rStyle w:val="diff-strike-green"/>
          <w:strike/>
          <w:color w:val="009A00"/>
        </w:rPr>
        <w:t>2.</w:t>
      </w:r>
      <w:r>
        <w:t>   </w:t>
      </w:r>
      <w:r>
        <w:rPr>
          <w:rStyle w:val="diff-strike-green"/>
          <w:strike/>
          <w:color w:val="009A00"/>
        </w:rPr>
        <w:t>virus Dobrava-Belgrade;</w:t>
      </w:r>
    </w:p>
    <w:p w:rsidR="00A77B3E">
      <w:pPr>
        <w:pStyle w:val="33"/>
      </w:pPr>
      <w:r>
        <w:rPr>
          <w:rStyle w:val="diff-strike-green"/>
          <w:strike/>
          <w:color w:val="009A00"/>
        </w:rPr>
        <w:t>3.</w:t>
      </w:r>
      <w:r>
        <w:t>   </w:t>
      </w:r>
      <w:r>
        <w:rPr>
          <w:rStyle w:val="diff-strike-green"/>
          <w:strike/>
          <w:color w:val="009A00"/>
        </w:rPr>
        <w:t>virus encefalitidy St. Louis (St. Louis encephalitis virus);</w:t>
      </w:r>
    </w:p>
    <w:p w:rsidR="00A77B3E">
      <w:pPr>
        <w:pStyle w:val="33"/>
      </w:pPr>
      <w:r>
        <w:rPr>
          <w:rStyle w:val="diff-strike-green"/>
          <w:strike/>
          <w:color w:val="009A00"/>
        </w:rPr>
        <w:t>4.</w:t>
      </w:r>
      <w:r>
        <w:t>   </w:t>
      </w:r>
      <w:r>
        <w:rPr>
          <w:rStyle w:val="diff-strike-green"/>
          <w:strike/>
          <w:color w:val="009A00"/>
        </w:rPr>
        <w:t>virus Guanarito;</w:t>
      </w:r>
    </w:p>
    <w:p w:rsidR="00A77B3E">
      <w:pPr>
        <w:pStyle w:val="33"/>
      </w:pPr>
      <w:r>
        <w:rPr>
          <w:rStyle w:val="diff-strike-green"/>
          <w:strike/>
          <w:color w:val="009A00"/>
        </w:rPr>
        <w:t>5.</w:t>
      </w:r>
      <w:r>
        <w:t>   </w:t>
      </w:r>
      <w:r>
        <w:rPr>
          <w:rStyle w:val="diff-strike-green"/>
          <w:strike/>
          <w:color w:val="009A00"/>
        </w:rPr>
        <w:t>virus Hendra (Equine morbilli virus);</w:t>
      </w:r>
    </w:p>
    <w:p w:rsidR="00A77B3E">
      <w:pPr>
        <w:pStyle w:val="33"/>
      </w:pPr>
      <w:r>
        <w:rPr>
          <w:rStyle w:val="diff-strike-green"/>
          <w:strike/>
          <w:color w:val="009A00"/>
        </w:rPr>
        <w:t>6.</w:t>
      </w:r>
      <w:r>
        <w:t>   </w:t>
      </w:r>
      <w:r>
        <w:rPr>
          <w:rStyle w:val="diff-strike-green"/>
          <w:strike/>
          <w:color w:val="009A00"/>
        </w:rPr>
        <w:t>virus choroby Kyasanurského lesa (Kyasanur forest disease virus);</w:t>
      </w:r>
    </w:p>
    <w:p w:rsidR="00A77B3E">
      <w:pPr>
        <w:pStyle w:val="33"/>
      </w:pPr>
      <w:r>
        <w:rPr>
          <w:rStyle w:val="diff-strike-green"/>
          <w:strike/>
          <w:color w:val="009A00"/>
        </w:rPr>
        <w:t>7.</w:t>
      </w:r>
      <w:r>
        <w:t>   </w:t>
      </w:r>
      <w:r>
        <w:rPr>
          <w:rStyle w:val="diff-strike-green"/>
          <w:strike/>
          <w:color w:val="009A00"/>
        </w:rPr>
        <w:t>virus Chapare;</w:t>
      </w:r>
    </w:p>
    <w:p w:rsidR="00A77B3E">
      <w:pPr>
        <w:pStyle w:val="33"/>
      </w:pPr>
      <w:r>
        <w:rPr>
          <w:rStyle w:val="diff-strike-green"/>
          <w:strike/>
          <w:color w:val="009A00"/>
        </w:rPr>
        <w:t>8.</w:t>
      </w:r>
      <w:r>
        <w:t>   </w:t>
      </w:r>
      <w:r>
        <w:rPr>
          <w:rStyle w:val="diff-strike-green"/>
          <w:strike/>
          <w:color w:val="009A00"/>
        </w:rPr>
        <w:t>virus Choclo;</w:t>
      </w:r>
    </w:p>
    <w:p w:rsidR="00A77B3E">
      <w:pPr>
        <w:pStyle w:val="33"/>
      </w:pPr>
      <w:r>
        <w:rPr>
          <w:rStyle w:val="diff-strike-green"/>
          <w:strike/>
          <w:color w:val="009A00"/>
        </w:rPr>
        <w:t>9.</w:t>
      </w:r>
      <w:r>
        <w:t>   </w:t>
      </w:r>
      <w:r>
        <w:rPr>
          <w:rStyle w:val="diff-strike-green"/>
          <w:strike/>
          <w:color w:val="009A00"/>
        </w:rPr>
        <w:t>virus klíšťové encefalitidy, virus ruské jaro-letní encefalitidy (Tick-borne encephalitis virus, Russian Spring-Summer encephalitis virus);</w:t>
      </w:r>
    </w:p>
    <w:p w:rsidR="00A77B3E">
      <w:pPr>
        <w:pStyle w:val="33"/>
      </w:pPr>
      <w:r>
        <w:rPr>
          <w:rStyle w:val="diff-strike-green"/>
          <w:strike/>
          <w:color w:val="009A00"/>
        </w:rPr>
        <w:t>10.</w:t>
      </w:r>
      <w:r>
        <w:t>   </w:t>
      </w:r>
      <w:r>
        <w:rPr>
          <w:rStyle w:val="diff-strike-green"/>
          <w:strike/>
          <w:color w:val="009A00"/>
        </w:rPr>
        <w:t>virus Laguna Negra;</w:t>
      </w:r>
    </w:p>
    <w:p w:rsidR="00A77B3E">
      <w:pPr>
        <w:pStyle w:val="33"/>
      </w:pPr>
      <w:r>
        <w:rPr>
          <w:rStyle w:val="diff-strike-green"/>
          <w:strike/>
          <w:color w:val="009A00"/>
        </w:rPr>
        <w:t>11.</w:t>
      </w:r>
      <w:r>
        <w:t>   </w:t>
      </w:r>
      <w:r>
        <w:rPr>
          <w:rStyle w:val="diff-strike-green"/>
          <w:strike/>
          <w:color w:val="009A00"/>
        </w:rPr>
        <w:t>virus Nipah;</w:t>
      </w:r>
    </w:p>
    <w:p w:rsidR="00A77B3E">
      <w:pPr>
        <w:pStyle w:val="33"/>
      </w:pPr>
      <w:r>
        <w:rPr>
          <w:rStyle w:val="diff-strike-green"/>
          <w:strike/>
          <w:color w:val="009A00"/>
        </w:rPr>
        <w:t>12.</w:t>
      </w:r>
      <w:r>
        <w:t>   </w:t>
      </w:r>
      <w:r>
        <w:rPr>
          <w:rStyle w:val="diff-strike-green"/>
          <w:strike/>
          <w:color w:val="009A00"/>
        </w:rPr>
        <w:t>virus Oropouche;</w:t>
      </w:r>
    </w:p>
    <w:p w:rsidR="00A77B3E">
      <w:pPr>
        <w:pStyle w:val="33"/>
      </w:pPr>
      <w:r>
        <w:rPr>
          <w:rStyle w:val="diff-strike-green"/>
          <w:strike/>
          <w:color w:val="009A00"/>
        </w:rPr>
        <w:t>13.</w:t>
      </w:r>
      <w:r>
        <w:t>   </w:t>
      </w:r>
      <w:r>
        <w:rPr>
          <w:rStyle w:val="diff-strike-green"/>
          <w:strike/>
          <w:color w:val="009A00"/>
        </w:rPr>
        <w:t>virus Omské hemoragické horečky (Omsk hemorrhagic fever virus);</w:t>
      </w:r>
    </w:p>
    <w:p w:rsidR="00A77B3E">
      <w:pPr>
        <w:pStyle w:val="33"/>
      </w:pPr>
      <w:r>
        <w:rPr>
          <w:rStyle w:val="diff-strike-green"/>
          <w:strike/>
          <w:color w:val="009A00"/>
        </w:rPr>
        <w:t>14.</w:t>
      </w:r>
      <w:r>
        <w:t>   </w:t>
      </w:r>
      <w:r>
        <w:rPr>
          <w:rStyle w:val="diff-strike-green"/>
          <w:strike/>
          <w:color w:val="009A00"/>
        </w:rPr>
        <w:t>virus Powassan;</w:t>
      </w:r>
    </w:p>
    <w:p w:rsidR="00A77B3E">
      <w:pPr>
        <w:pStyle w:val="33"/>
      </w:pPr>
      <w:r>
        <w:rPr>
          <w:rStyle w:val="diff-strike-green"/>
          <w:strike/>
          <w:color w:val="009A00"/>
        </w:rPr>
        <w:t>15.</w:t>
      </w:r>
      <w:r>
        <w:t>   </w:t>
      </w:r>
      <w:r>
        <w:rPr>
          <w:rStyle w:val="diff-strike-green"/>
          <w:strike/>
          <w:color w:val="009A00"/>
        </w:rPr>
        <w:t>virus Rocio;</w:t>
      </w:r>
    </w:p>
    <w:p w:rsidR="00A77B3E">
      <w:pPr>
        <w:pStyle w:val="33"/>
      </w:pPr>
      <w:r>
        <w:rPr>
          <w:rStyle w:val="diff-strike-green"/>
          <w:strike/>
          <w:color w:val="009A00"/>
        </w:rPr>
        <w:t>16.</w:t>
      </w:r>
      <w:r>
        <w:t>   </w:t>
      </w:r>
      <w:r>
        <w:rPr>
          <w:rStyle w:val="diff-strike-green"/>
          <w:strike/>
          <w:color w:val="009A00"/>
        </w:rPr>
        <w:t>virus Sabiá;</w:t>
      </w:r>
    </w:p>
    <w:p w:rsidR="00A77B3E">
      <w:pPr>
        <w:pStyle w:val="33"/>
      </w:pPr>
      <w:r>
        <w:rPr>
          <w:rStyle w:val="diff-strike-green"/>
          <w:strike/>
          <w:color w:val="009A00"/>
        </w:rPr>
        <w:t>17.</w:t>
      </w:r>
      <w:r>
        <w:t>   </w:t>
      </w:r>
      <w:r>
        <w:rPr>
          <w:rStyle w:val="diff-strike-green"/>
          <w:strike/>
          <w:color w:val="009A00"/>
        </w:rPr>
        <w:t>virus Seoul;</w:t>
      </w:r>
    </w:p>
    <w:p w:rsidR="00A77B3E">
      <w:pPr>
        <w:pStyle w:val="33"/>
      </w:pPr>
      <w:r>
        <w:rPr>
          <w:rStyle w:val="diff-strike-green"/>
          <w:strike/>
          <w:color w:val="009A00"/>
        </w:rPr>
        <w:t>18.</w:t>
      </w:r>
      <w:r>
        <w:t>   </w:t>
      </w:r>
      <w:r>
        <w:rPr>
          <w:rStyle w:val="diff-strike-green"/>
          <w:strike/>
          <w:color w:val="009A00"/>
        </w:rPr>
        <w:t>virus vrtivky (Louping ill virus);</w:t>
      </w:r>
    </w:p>
    <w:p w:rsidR="00A77B3E">
      <w:pPr>
        <w:pStyle w:val="48"/>
      </w:pPr>
      <w:r>
        <w:rPr>
          <w:rStyle w:val="diff-strike-green"/>
          <w:strike/>
          <w:color w:val="009A00"/>
        </w:rPr>
        <w:t>19.</w:t>
      </w:r>
      <w:r>
        <w:t>   </w:t>
      </w:r>
      <w:r>
        <w:rPr>
          <w:rStyle w:val="diff-strike-green"/>
          <w:strike/>
          <w:color w:val="009A00"/>
        </w:rPr>
        <w:t>virus západonilské horečky (West Nile virus).</w:t>
      </w:r>
    </w:p>
    <w:p w:rsidR="00A77B3E">
      <w:pPr>
        <w:pStyle w:val="49"/>
      </w:pPr>
      <w:r>
        <w:rPr>
          <w:rStyle w:val="diff-strike-green"/>
          <w:strike/>
          <w:color w:val="009A00"/>
        </w:rPr>
        <w:t>I.II</w:t>
      </w:r>
      <w:r>
        <w:t>   </w:t>
      </w:r>
      <w:r>
        <w:rPr>
          <w:rStyle w:val="diff-strike-green"/>
          <w:strike/>
          <w:color w:val="009A00"/>
        </w:rPr>
        <w:t>Bakterie</w:t>
      </w:r>
    </w:p>
    <w:p w:rsidR="00A77B3E">
      <w:pPr>
        <w:pStyle w:val="47"/>
      </w:pPr>
      <w:r>
        <w:rPr>
          <w:rStyle w:val="diff-strike-green"/>
          <w:strike/>
          <w:color w:val="009A00"/>
        </w:rPr>
        <w:t>1.</w:t>
      </w:r>
      <w:r>
        <w:t>   </w:t>
      </w:r>
      <w:r>
        <w:rPr>
          <w:rStyle w:val="diff-strike-green"/>
          <w:strike/>
          <w:color w:val="009A00"/>
        </w:rPr>
        <w:t>Clostridium perfringens - kmeny produkující epsilon toxin;</w:t>
      </w:r>
    </w:p>
    <w:p w:rsidR="00A77B3E">
      <w:pPr>
        <w:pStyle w:val="33"/>
      </w:pPr>
      <w:r>
        <w:rPr>
          <w:rStyle w:val="diff-strike-green"/>
          <w:strike/>
          <w:color w:val="009A00"/>
        </w:rPr>
        <w:t>2.</w:t>
      </w:r>
      <w:r>
        <w:t>   </w:t>
      </w:r>
      <w:r>
        <w:rPr>
          <w:rStyle w:val="diff-strike-green"/>
          <w:strike/>
          <w:color w:val="009A00"/>
        </w:rPr>
        <w:t>Clostridium tetani;</w:t>
      </w:r>
    </w:p>
    <w:p w:rsidR="00A77B3E">
      <w:pPr>
        <w:pStyle w:val="33"/>
      </w:pPr>
      <w:r>
        <w:rPr>
          <w:rStyle w:val="diff-strike-green"/>
          <w:strike/>
          <w:color w:val="009A00"/>
        </w:rPr>
        <w:t>3.</w:t>
      </w:r>
      <w:r>
        <w:t>   </w:t>
      </w:r>
      <w:r>
        <w:rPr>
          <w:rStyle w:val="diff-strike-green"/>
          <w:strike/>
          <w:color w:val="009A00"/>
        </w:rPr>
        <w:t>Legionella pneumophila;</w:t>
      </w:r>
    </w:p>
    <w:p w:rsidR="00A77B3E">
      <w:pPr>
        <w:pStyle w:val="33"/>
      </w:pPr>
      <w:r>
        <w:rPr>
          <w:rStyle w:val="diff-strike-green"/>
          <w:strike/>
          <w:color w:val="009A00"/>
        </w:rPr>
        <w:t>4.</w:t>
      </w:r>
      <w:r>
        <w:t>   </w:t>
      </w:r>
      <w:r>
        <w:rPr>
          <w:rStyle w:val="diff-strike-green"/>
          <w:strike/>
          <w:color w:val="009A00"/>
        </w:rPr>
        <w:t>Mycobacterium bovis (s výjimkou kmene BCG);</w:t>
      </w:r>
    </w:p>
    <w:p w:rsidR="00A77B3E">
      <w:pPr>
        <w:pStyle w:val="33"/>
      </w:pPr>
      <w:r>
        <w:rPr>
          <w:rStyle w:val="diff-strike-green"/>
          <w:strike/>
          <w:color w:val="009A00"/>
        </w:rPr>
        <w:t>5.</w:t>
      </w:r>
      <w:r>
        <w:t>   </w:t>
      </w:r>
      <w:r>
        <w:rPr>
          <w:rStyle w:val="diff-strike-green"/>
          <w:strike/>
          <w:color w:val="009A00"/>
        </w:rPr>
        <w:t>Mycobacterium tuberculosis (multirezistentní kmeny);</w:t>
      </w:r>
    </w:p>
    <w:p w:rsidR="00A77B3E">
      <w:pPr>
        <w:pStyle w:val="48"/>
      </w:pPr>
      <w:r>
        <w:rPr>
          <w:rStyle w:val="diff-strike-green"/>
          <w:strike/>
          <w:color w:val="009A00"/>
        </w:rPr>
        <w:t>6.</w:t>
      </w:r>
      <w:r>
        <w:t>   </w:t>
      </w:r>
      <w:r>
        <w:rPr>
          <w:rStyle w:val="diff-strike-green"/>
          <w:strike/>
          <w:color w:val="009A00"/>
        </w:rPr>
        <w:t>Yersinia pseudotuberculosis.</w:t>
      </w:r>
    </w:p>
    <w:p w:rsidR="00A77B3E">
      <w:pPr>
        <w:pStyle w:val="49"/>
      </w:pPr>
      <w:r>
        <w:rPr>
          <w:rStyle w:val="diff-strike-green"/>
          <w:strike/>
          <w:color w:val="009A00"/>
        </w:rPr>
        <w:t>I.III</w:t>
      </w:r>
      <w:r>
        <w:t>   </w:t>
      </w:r>
      <w:r>
        <w:rPr>
          <w:rStyle w:val="diff-strike-green"/>
          <w:strike/>
          <w:color w:val="009A00"/>
        </w:rPr>
        <w:t>Houby</w:t>
      </w:r>
    </w:p>
    <w:p w:rsidR="00A77B3E">
      <w:pPr>
        <w:pStyle w:val="47"/>
      </w:pPr>
      <w:r>
        <w:rPr>
          <w:rStyle w:val="diff-strike-green"/>
          <w:strike/>
          <w:color w:val="009A00"/>
        </w:rPr>
        <w:t>1.</w:t>
      </w:r>
      <w:r>
        <w:t>   </w:t>
      </w:r>
      <w:r>
        <w:rPr>
          <w:rStyle w:val="diff-strike-green"/>
          <w:strike/>
          <w:color w:val="009A00"/>
        </w:rPr>
        <w:t>Coccidioides immitis;</w:t>
      </w:r>
    </w:p>
    <w:p w:rsidR="00A77B3E">
      <w:pPr>
        <w:pStyle w:val="48"/>
      </w:pPr>
      <w:r>
        <w:rPr>
          <w:rStyle w:val="diff-strike-green"/>
          <w:strike/>
          <w:color w:val="009A00"/>
        </w:rPr>
        <w:t>2.</w:t>
      </w:r>
      <w:r>
        <w:t>   </w:t>
      </w:r>
      <w:r>
        <w:rPr>
          <w:rStyle w:val="diff-strike-green"/>
          <w:strike/>
          <w:color w:val="009A00"/>
        </w:rPr>
        <w:t>Coccidioides posadasii.</w:t>
      </w:r>
    </w:p>
    <w:p w:rsidR="00A77B3E">
      <w:pPr>
        <w:pStyle w:val="31"/>
      </w:pPr>
      <w:r>
        <w:rPr>
          <w:rStyle w:val="diff-strike-green"/>
          <w:strike/>
          <w:color w:val="009A00"/>
        </w:rPr>
        <w:t>II.</w:t>
      </w:r>
      <w:r>
        <w:t>   </w:t>
      </w:r>
      <w:r>
        <w:rPr>
          <w:rStyle w:val="diff-strike-green"/>
          <w:strike/>
          <w:color w:val="009A00"/>
        </w:rPr>
        <w:t>Patogeny rostlin</w:t>
      </w:r>
    </w:p>
    <w:p w:rsidR="00A77B3E">
      <w:pPr>
        <w:pStyle w:val="35"/>
      </w:pPr>
      <w:r>
        <w:rPr>
          <w:rStyle w:val="diff-strike-green"/>
          <w:strike/>
          <w:color w:val="009A00"/>
        </w:rPr>
        <w:t>II.I</w:t>
      </w:r>
      <w:r>
        <w:t>   </w:t>
      </w:r>
      <w:r>
        <w:rPr>
          <w:rStyle w:val="diff-strike-green"/>
          <w:strike/>
          <w:color w:val="009A00"/>
        </w:rPr>
        <w:t>Bakterie</w:t>
      </w:r>
    </w:p>
    <w:p w:rsidR="00A77B3E">
      <w:pPr>
        <w:pStyle w:val="47"/>
      </w:pPr>
      <w:r>
        <w:rPr>
          <w:rStyle w:val="diff-strike-green"/>
          <w:strike/>
          <w:color w:val="009A00"/>
        </w:rPr>
        <w:t>1.</w:t>
      </w:r>
      <w:r>
        <w:t>   </w:t>
      </w:r>
      <w:r>
        <w:rPr>
          <w:rStyle w:val="diff-strike-green"/>
          <w:strike/>
          <w:color w:val="009A00"/>
        </w:rPr>
        <w:t>Xanthomonas albilineans;</w:t>
      </w:r>
    </w:p>
    <w:p w:rsidR="00A77B3E">
      <w:pPr>
        <w:pStyle w:val="33"/>
      </w:pPr>
      <w:r>
        <w:rPr>
          <w:rStyle w:val="diff-strike-green"/>
          <w:strike/>
          <w:color w:val="009A00"/>
        </w:rPr>
        <w:t>2.</w:t>
      </w:r>
      <w:r>
        <w:t>   </w:t>
      </w:r>
      <w:r>
        <w:rPr>
          <w:rStyle w:val="diff-strike-green"/>
          <w:strike/>
          <w:color w:val="009A00"/>
        </w:rPr>
        <w:t>Xanthomonas axonopodis pv. citri (Xanthomonas campestris pv. citri);</w:t>
      </w:r>
    </w:p>
    <w:p w:rsidR="00A77B3E">
      <w:pPr>
        <w:pStyle w:val="33"/>
      </w:pPr>
      <w:r>
        <w:rPr>
          <w:rStyle w:val="diff-strike-green"/>
          <w:strike/>
          <w:color w:val="009A00"/>
        </w:rPr>
        <w:t>3.</w:t>
      </w:r>
      <w:r>
        <w:t>   </w:t>
      </w:r>
      <w:r>
        <w:rPr>
          <w:rStyle w:val="diff-strike-green"/>
          <w:strike/>
          <w:color w:val="009A00"/>
        </w:rPr>
        <w:t>Xanthomonas oryzae pv. oryzae (Pseudomonas campestris pv. oryzae);</w:t>
      </w:r>
    </w:p>
    <w:p w:rsidR="00A77B3E">
      <w:pPr>
        <w:pStyle w:val="33"/>
      </w:pPr>
      <w:r>
        <w:rPr>
          <w:rStyle w:val="diff-strike-green"/>
          <w:strike/>
          <w:color w:val="009A00"/>
        </w:rPr>
        <w:t>4.</w:t>
      </w:r>
      <w:r>
        <w:t>   </w:t>
      </w:r>
      <w:r>
        <w:rPr>
          <w:rStyle w:val="diff-strike-green"/>
          <w:strike/>
          <w:color w:val="009A00"/>
        </w:rPr>
        <w:t>Clavibacter michiganensis subsp. sepedonicus (Corynebacterium michiganensis subsp. sepedonicum nebo Corynebacterium sepedonicum);</w:t>
      </w:r>
    </w:p>
    <w:p w:rsidR="00A77B3E">
      <w:pPr>
        <w:pStyle w:val="48"/>
      </w:pPr>
      <w:r>
        <w:rPr>
          <w:rStyle w:val="diff-strike-green"/>
          <w:strike/>
          <w:color w:val="009A00"/>
        </w:rPr>
        <w:t>5.</w:t>
      </w:r>
      <w:r>
        <w:t>   </w:t>
      </w:r>
      <w:r>
        <w:rPr>
          <w:rStyle w:val="diff-strike-green"/>
          <w:strike/>
          <w:color w:val="009A00"/>
        </w:rPr>
        <w:t>Ralstonia solanacearum, odrůda 3, biovar 2.</w:t>
      </w:r>
    </w:p>
    <w:p w:rsidR="00A77B3E">
      <w:pPr>
        <w:pStyle w:val="49"/>
      </w:pPr>
      <w:r>
        <w:rPr>
          <w:rStyle w:val="diff-strike-green"/>
          <w:strike/>
          <w:color w:val="009A00"/>
        </w:rPr>
        <w:t>II.II</w:t>
      </w:r>
      <w:r>
        <w:t>   </w:t>
      </w:r>
      <w:r>
        <w:rPr>
          <w:rStyle w:val="diff-strike-green"/>
          <w:strike/>
          <w:color w:val="009A00"/>
        </w:rPr>
        <w:t>Houby</w:t>
      </w:r>
    </w:p>
    <w:p w:rsidR="00A77B3E">
      <w:pPr>
        <w:pStyle w:val="47"/>
      </w:pPr>
      <w:r>
        <w:rPr>
          <w:rStyle w:val="diff-strike-green"/>
          <w:strike/>
          <w:color w:val="009A00"/>
        </w:rPr>
        <w:t>1.</w:t>
      </w:r>
      <w:r>
        <w:t>   </w:t>
      </w:r>
      <w:r>
        <w:rPr>
          <w:rStyle w:val="diff-strike-green"/>
          <w:strike/>
          <w:color w:val="009A00"/>
        </w:rPr>
        <w:t>Colletotrichum kahawae (Colletotrichum coffeanum var. virulans);</w:t>
      </w:r>
    </w:p>
    <w:p w:rsidR="00A77B3E">
      <w:pPr>
        <w:pStyle w:val="33"/>
      </w:pPr>
      <w:r>
        <w:rPr>
          <w:rStyle w:val="diff-strike-green"/>
          <w:strike/>
          <w:color w:val="009A00"/>
        </w:rPr>
        <w:t>2.</w:t>
      </w:r>
      <w:r>
        <w:t>   </w:t>
      </w:r>
      <w:r>
        <w:rPr>
          <w:rStyle w:val="diff-strike-green"/>
          <w:strike/>
          <w:color w:val="009A00"/>
        </w:rPr>
        <w:t>Puccinia graminis ssp. graminis var. graminis / Puccinia graminis ssp. graminis var. stakmanii (Puccinia graminis [syn. Puccinia graminis f. sp. tritici]);</w:t>
      </w:r>
    </w:p>
    <w:p w:rsidR="00A77B3E">
      <w:pPr>
        <w:pStyle w:val="33"/>
      </w:pPr>
      <w:r>
        <w:rPr>
          <w:rStyle w:val="diff-strike-green"/>
          <w:strike/>
          <w:color w:val="009A00"/>
        </w:rPr>
        <w:t>3.</w:t>
      </w:r>
      <w:r>
        <w:t>   </w:t>
      </w:r>
      <w:r>
        <w:rPr>
          <w:rStyle w:val="diff-strike-green"/>
          <w:strike/>
          <w:color w:val="009A00"/>
        </w:rPr>
        <w:t>Puccinia striiformis (syn. Puccinia glumarum);</w:t>
      </w:r>
    </w:p>
    <w:p w:rsidR="00A77B3E">
      <w:pPr>
        <w:pStyle w:val="33"/>
      </w:pPr>
      <w:r>
        <w:rPr>
          <w:rStyle w:val="diff-strike-green"/>
          <w:strike/>
          <w:color w:val="009A00"/>
        </w:rPr>
        <w:t>4.</w:t>
      </w:r>
      <w:r>
        <w:t>   </w:t>
      </w:r>
      <w:r>
        <w:rPr>
          <w:rStyle w:val="diff-strike-green"/>
          <w:strike/>
          <w:color w:val="009A00"/>
        </w:rPr>
        <w:t>Peronosclerospora philippinensis (Peronosclerospora sacchari);</w:t>
      </w:r>
    </w:p>
    <w:p w:rsidR="00A77B3E">
      <w:pPr>
        <w:pStyle w:val="33"/>
      </w:pPr>
      <w:r>
        <w:rPr>
          <w:rStyle w:val="diff-strike-green"/>
          <w:strike/>
          <w:color w:val="009A00"/>
        </w:rPr>
        <w:t>5.</w:t>
      </w:r>
      <w:r>
        <w:t>   </w:t>
      </w:r>
      <w:r>
        <w:rPr>
          <w:rStyle w:val="diff-strike-green"/>
          <w:strike/>
          <w:color w:val="009A00"/>
        </w:rPr>
        <w:t>Sclerophthora rayssiae var. zeae;</w:t>
      </w:r>
    </w:p>
    <w:p w:rsidR="00A77B3E">
      <w:pPr>
        <w:pStyle w:val="33"/>
      </w:pPr>
      <w:r>
        <w:rPr>
          <w:rStyle w:val="diff-strike-green"/>
          <w:strike/>
          <w:color w:val="009A00"/>
        </w:rPr>
        <w:t>6.</w:t>
      </w:r>
      <w:r>
        <w:t>   </w:t>
      </w:r>
      <w:r>
        <w:rPr>
          <w:rStyle w:val="diff-strike-green"/>
          <w:strike/>
          <w:color w:val="009A00"/>
        </w:rPr>
        <w:t>Synchytrium endobioticum;</w:t>
      </w:r>
    </w:p>
    <w:p w:rsidR="00A77B3E">
      <w:pPr>
        <w:pStyle w:val="33"/>
      </w:pPr>
      <w:r>
        <w:rPr>
          <w:rStyle w:val="diff-strike-green"/>
          <w:strike/>
          <w:color w:val="009A00"/>
        </w:rPr>
        <w:t>7.</w:t>
      </w:r>
      <w:r>
        <w:t>   </w:t>
      </w:r>
      <w:r>
        <w:rPr>
          <w:rStyle w:val="diff-strike-green"/>
          <w:strike/>
          <w:color w:val="009A00"/>
        </w:rPr>
        <w:t>Tilletia indica;</w:t>
      </w:r>
    </w:p>
    <w:p w:rsidR="00A77B3E">
      <w:pPr>
        <w:pStyle w:val="48"/>
      </w:pPr>
      <w:r>
        <w:rPr>
          <w:rStyle w:val="diff-strike-green"/>
          <w:strike/>
          <w:color w:val="009A00"/>
        </w:rPr>
        <w:t>8.</w:t>
      </w:r>
      <w:r>
        <w:t>   </w:t>
      </w:r>
      <w:r>
        <w:rPr>
          <w:rStyle w:val="diff-strike-green"/>
          <w:strike/>
          <w:color w:val="009A00"/>
        </w:rPr>
        <w:t>Thecaphora solani.</w:t>
      </w:r>
    </w:p>
    <w:p w:rsidR="00A77B3E">
      <w:pPr>
        <w:pStyle w:val="50"/>
      </w:pPr>
      <w:r>
        <w:rPr>
          <w:rStyle w:val="diff-strike-green"/>
          <w:strike/>
          <w:color w:val="009A00"/>
        </w:rPr>
        <w:t>III.</w:t>
      </w:r>
      <w:r>
        <w:t>   </w:t>
      </w:r>
      <w:r>
        <w:rPr>
          <w:rStyle w:val="diff-strike-green"/>
          <w:strike/>
          <w:color w:val="009A00"/>
        </w:rPr>
        <w:t>Toxiny a jejich podjednotky</w:t>
      </w:r>
    </w:p>
    <w:p w:rsidR="00A77B3E">
      <w:pPr>
        <w:pStyle w:val="49"/>
      </w:pPr>
      <w:r>
        <w:rPr>
          <w:rStyle w:val="diff-strike-green"/>
          <w:strike/>
          <w:color w:val="009A00"/>
        </w:rPr>
        <w:t>1.</w:t>
      </w:r>
      <w:r>
        <w:t>   </w:t>
      </w:r>
      <w:r>
        <w:rPr>
          <w:rStyle w:val="diff-strike-green"/>
          <w:strike/>
          <w:color w:val="009A00"/>
        </w:rPr>
        <w:t>Tetanotoxin.</w:t>
      </w:r>
    </w:p>
    <w:p w:rsidR="00A77B3E">
      <w:pPr>
        <w:pStyle w:val="50"/>
      </w:pPr>
      <w:r>
        <w:rPr>
          <w:rStyle w:val="diff-strike-green"/>
          <w:strike/>
          <w:color w:val="009A00"/>
        </w:rPr>
        <w:t>IV.</w:t>
      </w:r>
      <w:r>
        <w:t>   </w:t>
      </w:r>
      <w:r>
        <w:rPr>
          <w:rStyle w:val="diff-strike-green"/>
          <w:strike/>
          <w:color w:val="009A00"/>
        </w:rPr>
        <w:t>Genetické elementy a geneticky modifikované organismy</w:t>
      </w:r>
    </w:p>
    <w:p w:rsidR="00A77B3E">
      <w:pPr>
        <w:pStyle w:val="51"/>
      </w:pPr>
      <w:r>
        <w:rPr>
          <w:rStyle w:val="diff-strike-green"/>
          <w:strike/>
          <w:color w:val="009A00"/>
        </w:rPr>
        <w:t>1.</w:t>
      </w:r>
      <w:r>
        <w:t>   </w:t>
      </w:r>
      <w:r>
        <w:rPr>
          <w:rStyle w:val="diff-strike-green"/>
          <w:strike/>
          <w:color w:val="009A00"/>
        </w:rPr>
        <w:t>Genetické elementy, které obsahují sekvence nukleových kyselin související s patogenitou organismů uvedených v bodech I a II.</w:t>
      </w:r>
    </w:p>
    <w:p w:rsidR="00A77B3E">
      <w:pPr>
        <w:pStyle w:val="32"/>
      </w:pPr>
      <w:r>
        <w:rPr>
          <w:rStyle w:val="diff-strike-green"/>
          <w:strike/>
          <w:color w:val="009A00"/>
        </w:rPr>
        <w:t>2.</w:t>
      </w:r>
      <w:r>
        <w:t>   </w:t>
      </w:r>
      <w:r>
        <w:rPr>
          <w:rStyle w:val="diff-strike-green"/>
          <w:strike/>
          <w:color w:val="009A00"/>
        </w:rPr>
        <w:t>Genetické elementy, které obsahují sekvence nukleových kyselin kódující některý z toxinů uvedených v bodě III nebo kódující podjednotky toxinů uvedených v bodě III.</w:t>
      </w:r>
    </w:p>
    <w:p w:rsidR="00A77B3E">
      <w:pPr>
        <w:pStyle w:val="32"/>
      </w:pPr>
      <w:r>
        <w:rPr>
          <w:rStyle w:val="diff-strike-green"/>
          <w:strike/>
          <w:color w:val="009A00"/>
        </w:rPr>
        <w:t>3.</w:t>
      </w:r>
      <w:r>
        <w:t>   </w:t>
      </w:r>
      <w:r>
        <w:rPr>
          <w:rStyle w:val="diff-strike-green"/>
          <w:strike/>
          <w:color w:val="009A00"/>
        </w:rPr>
        <w:t>Geneticky modifikované organismy, které obsahují sekvence nukleových kyselin související s patogenitou organismů uvedených v bodech I a II.</w:t>
      </w:r>
    </w:p>
    <w:p w:rsidR="00A77B3E">
      <w:pPr>
        <w:pStyle w:val="32"/>
      </w:pPr>
      <w:r>
        <w:rPr>
          <w:rStyle w:val="diff-strike-green"/>
          <w:strike/>
          <w:color w:val="009A00"/>
        </w:rPr>
        <w:t>4.</w:t>
      </w:r>
      <w:r>
        <w:t>   </w:t>
      </w:r>
      <w:r>
        <w:rPr>
          <w:rStyle w:val="diff-strike-green"/>
          <w:strike/>
          <w:color w:val="009A00"/>
        </w:rPr>
        <w:t>Geneticky modifikované organismy, které obsahují sekvence nukleových kyselin kódující některý z toxinů uvedených v bodě III nebo kódující podjednotky toxinů uvedených v bodě III.</w:t>
      </w:r>
    </w:p>
    <w:p w:rsidR="00A77B3E">
      <w:pPr>
        <w:pStyle w:val="32"/>
      </w:pPr>
      <w:r>
        <w:rPr>
          <w:rStyle w:val="diff-strike-green"/>
          <w:strike/>
          <w:color w:val="009A00"/>
        </w:rPr>
        <w:t>5.</w:t>
      </w:r>
      <w:r>
        <w:t>   </w:t>
      </w:r>
      <w:r>
        <w:rPr>
          <w:rStyle w:val="diff-strike-green"/>
          <w:strike/>
          <w:color w:val="009A00"/>
        </w:rPr>
        <w:t>De novo chemicky syntetizovaný genetický materiál a uměle vytvořené organismy, které obsahují sekvence nukleových kyselin související s patogenitou organismů uvedených v bodech I a II.</w:t>
      </w:r>
    </w:p>
    <w:p w:rsidR="00A77B3E">
      <w:pPr>
        <w:pStyle w:val="35"/>
      </w:pPr>
      <w:r>
        <w:rPr>
          <w:rStyle w:val="diff-strike-green"/>
          <w:strike/>
          <w:color w:val="009A00"/>
        </w:rPr>
        <w:t>6.</w:t>
      </w:r>
      <w:r>
        <w:t>   </w:t>
      </w:r>
      <w:r>
        <w:rPr>
          <w:rStyle w:val="diff-strike-green"/>
          <w:strike/>
          <w:color w:val="009A00"/>
        </w:rPr>
        <w:t>De novo chemicky syntetizovaný genetický materiál a uměle vytvořené organismy, které obsahují sekvence nukleových kyselin kódující některý z toxinů uvedených v bodě III nebo kódující podjednotky toxinů uvedených v bodě III.</w:t>
      </w:r>
    </w:p>
    <w:p w:rsidR="00A77B3E">
      <w:pPr>
        <w:pStyle w:val="52"/>
      </w:pPr>
      <w:r>
        <w:rPr>
          <w:rStyle w:val="diff-strike-green"/>
          <w:strike/>
          <w:color w:val="009A00"/>
        </w:rPr>
        <w:t>Vysvětlivky:</w:t>
      </w:r>
    </w:p>
    <w:p w:rsidR="00A77B3E">
      <w:pPr>
        <w:pStyle w:val="53"/>
      </w:pPr>
      <w:r>
        <w:rPr>
          <w:rStyle w:val="diff-strike-green"/>
          <w:strike/>
          <w:color w:val="009A00"/>
        </w:rPr>
        <w:t>Genetické elementy zahrnují chromozomy, genomy, plasmidy, transpozony a vektory, ať již geneticky modifikované nebo nikoliv, nebo chemicky syntetizované zcela nebo zčásti.</w:t>
      </w:r>
    </w:p>
    <w:p w:rsidR="00A77B3E">
      <w:pPr>
        <w:pStyle w:val="54"/>
      </w:pPr>
      <w:r>
        <w:rPr>
          <w:rStyle w:val="diff-strike-green"/>
          <w:strike/>
          <w:color w:val="009A00"/>
        </w:rPr>
        <w:t>Sekvence nukleových kyselin související s patogenitou organismů uvedených v bodech I a II představují jakoukoli sekvenci specifickou pro některý z výše uvedených mikroorganismů, která:</w:t>
      </w:r>
    </w:p>
    <w:p w:rsidR="00A77B3E">
      <w:pPr>
        <w:pStyle w:val="55"/>
      </w:pPr>
      <w:r>
        <w:rPr>
          <w:rStyle w:val="diff-strike-green"/>
          <w:strike/>
          <w:color w:val="009A00"/>
        </w:rPr>
        <w:t>a)</w:t>
      </w:r>
      <w:r>
        <w:t>   </w:t>
      </w:r>
      <w:r>
        <w:rPr>
          <w:rStyle w:val="diff-strike-green"/>
          <w:strike/>
          <w:color w:val="009A00"/>
        </w:rPr>
        <w:t>jako taková nebo prostřednictvím svých transkripčních nebo translačních produktů představuje významné nebezpečí pro zdraví osob, zvířat nebo rostlin, nebo</w:t>
      </w:r>
    </w:p>
    <w:p w:rsidR="00A77B3E">
      <w:pPr>
        <w:pStyle w:val="56"/>
      </w:pPr>
      <w:r>
        <w:rPr>
          <w:rStyle w:val="diff-strike-green"/>
          <w:strike/>
          <w:color w:val="009A00"/>
        </w:rPr>
        <w:t>b)</w:t>
      </w:r>
      <w:r>
        <w:t>   </w:t>
      </w:r>
      <w:r>
        <w:rPr>
          <w:rStyle w:val="diff-strike-green"/>
          <w:strike/>
          <w:color w:val="009A00"/>
        </w:rPr>
        <w:t>je známa tím, že u daného mikroorganismu nebo u jakéhokoli jiného organismu, do kterého může být vložena nebo jinak integrována, zvyšuje jeho schopnost způsobit vážné poškození zdraví osob, zvířat nebo rostlin.</w:t>
      </w:r>
    </w:p>
    <w:p w:rsidR="00A77B3E">
      <w:pPr>
        <w:pStyle w:val="29"/>
      </w:pPr>
      <w:r>
        <w:rPr>
          <w:rStyle w:val="diff-text-green"/>
          <w:rFonts w:ascii="Times New Roman" w:eastAsia="Times New Roman" w:hAnsi="Times New Roman" w:cs="Times New Roman"/>
          <w:b/>
          <w:bCs/>
          <w:color w:val="009A00"/>
        </w:rPr>
        <w:t>Příloha č. 2</w:t>
      </w:r>
      <w:r>
        <w:t>   </w:t>
      </w:r>
      <w:r>
        <w:rPr>
          <w:rStyle w:val="diff-text-green"/>
          <w:rFonts w:ascii="Times New Roman" w:eastAsia="Times New Roman" w:hAnsi="Times New Roman" w:cs="Times New Roman"/>
          <w:b/>
          <w:bCs/>
          <w:color w:val="009A00"/>
        </w:rPr>
        <w:t>k vyhlášce č. 474/2002 Sb.</w:t>
      </w:r>
    </w:p>
    <w:p w:rsidR="00A77B3E">
      <w:pPr>
        <w:pStyle w:val="30"/>
      </w:pPr>
      <w:r>
        <w:rPr>
          <w:rStyle w:val="diff-text-green"/>
          <w:rFonts w:ascii="Times New Roman" w:eastAsia="Times New Roman" w:hAnsi="Times New Roman" w:cs="Times New Roman"/>
          <w:b/>
          <w:bCs/>
          <w:color w:val="009A00"/>
        </w:rPr>
        <w:t>Seznam rizikových biologických agens a toxinů</w:t>
      </w:r>
    </w:p>
    <w:p w:rsidR="00A77B3E">
      <w:pPr>
        <w:pStyle w:val="4"/>
      </w:pPr>
      <w:r>
        <w:rPr>
          <w:rStyle w:val="diff-text-green"/>
          <w:rFonts w:ascii="Times New Roman" w:eastAsia="Times New Roman" w:hAnsi="Times New Roman" w:cs="Times New Roman"/>
          <w:b/>
          <w:bCs/>
          <w:color w:val="009A00"/>
        </w:rPr>
        <w:t>[K § 17 odst. 5 zákona]</w:t>
      </w:r>
    </w:p>
    <w:p w:rsidR="00A77B3E">
      <w:pPr>
        <w:pStyle w:val="41"/>
      </w:pPr>
      <w:r>
        <w:rPr>
          <w:rStyle w:val="diff-text-green"/>
          <w:rFonts w:ascii="Times New Roman" w:eastAsia="Times New Roman" w:hAnsi="Times New Roman" w:cs="Times New Roman"/>
          <w:b/>
          <w:bCs/>
          <w:color w:val="009A00"/>
        </w:rPr>
        <w:t>I. Lidské a živočišné patogeny</w:t>
      </w:r>
    </w:p>
    <w:p w:rsidR="00A77B3E">
      <w:pPr>
        <w:pStyle w:val="42"/>
      </w:pPr>
      <w:r>
        <w:rPr>
          <w:rStyle w:val="diff-text-green"/>
          <w:rFonts w:ascii="Times New Roman" w:eastAsia="Times New Roman" w:hAnsi="Times New Roman" w:cs="Times New Roman"/>
          <w:b/>
          <w:bCs/>
          <w:color w:val="009A00"/>
        </w:rPr>
        <w:t>I.I Viry</w:t>
      </w:r>
    </w:p>
    <w:p w:rsidR="00A77B3E">
      <w:pPr>
        <w:pStyle w:val="42"/>
      </w:pPr>
      <w:r>
        <w:rPr>
          <w:rStyle w:val="diff-text-green"/>
          <w:rFonts w:ascii="Times New Roman" w:eastAsia="Times New Roman" w:hAnsi="Times New Roman" w:cs="Times New Roman"/>
          <w:b/>
          <w:bCs/>
          <w:color w:val="009A00"/>
        </w:rPr>
        <w:t>1. virus australské encefalitidy (Murray Valley encephalitis virus);</w:t>
      </w:r>
    </w:p>
    <w:p w:rsidR="00A77B3E">
      <w:pPr>
        <w:pStyle w:val="42"/>
      </w:pPr>
      <w:r>
        <w:rPr>
          <w:rStyle w:val="diff-text-green"/>
          <w:rFonts w:ascii="Times New Roman" w:eastAsia="Times New Roman" w:hAnsi="Times New Roman" w:cs="Times New Roman"/>
          <w:b/>
          <w:bCs/>
          <w:color w:val="009A00"/>
        </w:rPr>
        <w:t>2. virus Dobrava-Belgrade;</w:t>
      </w:r>
    </w:p>
    <w:p w:rsidR="00A77B3E">
      <w:pPr>
        <w:pStyle w:val="42"/>
      </w:pPr>
      <w:r>
        <w:rPr>
          <w:rStyle w:val="diff-text-green"/>
          <w:rFonts w:ascii="Times New Roman" w:eastAsia="Times New Roman" w:hAnsi="Times New Roman" w:cs="Times New Roman"/>
          <w:b/>
          <w:bCs/>
          <w:color w:val="009A00"/>
        </w:rPr>
        <w:t>3. virus encefalitidy St. Louis (St. Louis encephalitis virus);</w:t>
      </w:r>
    </w:p>
    <w:p w:rsidR="00A77B3E">
      <w:pPr>
        <w:pStyle w:val="42"/>
      </w:pPr>
      <w:r>
        <w:rPr>
          <w:rStyle w:val="diff-text-green"/>
          <w:rFonts w:ascii="Times New Roman" w:eastAsia="Times New Roman" w:hAnsi="Times New Roman" w:cs="Times New Roman"/>
          <w:b/>
          <w:bCs/>
          <w:color w:val="009A00"/>
        </w:rPr>
        <w:t>4. virus Guanarito;</w:t>
      </w:r>
    </w:p>
    <w:p w:rsidR="00A77B3E">
      <w:pPr>
        <w:pStyle w:val="42"/>
      </w:pPr>
      <w:r>
        <w:rPr>
          <w:rStyle w:val="diff-text-green"/>
          <w:rFonts w:ascii="Times New Roman" w:eastAsia="Times New Roman" w:hAnsi="Times New Roman" w:cs="Times New Roman"/>
          <w:b/>
          <w:bCs/>
          <w:color w:val="009A00"/>
        </w:rPr>
        <w:t>5. virus Hendra (Equine morbilli virus);</w:t>
      </w:r>
    </w:p>
    <w:p w:rsidR="00A77B3E">
      <w:pPr>
        <w:pStyle w:val="42"/>
      </w:pPr>
      <w:r>
        <w:rPr>
          <w:rStyle w:val="diff-text-green"/>
          <w:rFonts w:ascii="Times New Roman" w:eastAsia="Times New Roman" w:hAnsi="Times New Roman" w:cs="Times New Roman"/>
          <w:b/>
          <w:bCs/>
          <w:color w:val="009A00"/>
        </w:rPr>
        <w:t>6. virus choroby Kyasanurského lesa (Kyasanur forest disease virus);</w:t>
      </w:r>
    </w:p>
    <w:p w:rsidR="00A77B3E">
      <w:pPr>
        <w:pStyle w:val="42"/>
      </w:pPr>
      <w:r>
        <w:rPr>
          <w:rStyle w:val="diff-text-green"/>
          <w:rFonts w:ascii="Times New Roman" w:eastAsia="Times New Roman" w:hAnsi="Times New Roman" w:cs="Times New Roman"/>
          <w:b/>
          <w:bCs/>
          <w:color w:val="009A00"/>
        </w:rPr>
        <w:t>7. virus Chapare;</w:t>
      </w:r>
    </w:p>
    <w:p w:rsidR="00A77B3E">
      <w:pPr>
        <w:pStyle w:val="42"/>
      </w:pPr>
      <w:r>
        <w:rPr>
          <w:rStyle w:val="diff-text-green"/>
          <w:rFonts w:ascii="Times New Roman" w:eastAsia="Times New Roman" w:hAnsi="Times New Roman" w:cs="Times New Roman"/>
          <w:b/>
          <w:bCs/>
          <w:color w:val="009A00"/>
        </w:rPr>
        <w:t>8. virus Choclo;</w:t>
      </w:r>
    </w:p>
    <w:p w:rsidR="00A77B3E">
      <w:pPr>
        <w:pStyle w:val="42"/>
      </w:pPr>
      <w:r>
        <w:rPr>
          <w:rStyle w:val="diff-text-green"/>
          <w:rFonts w:ascii="Times New Roman" w:eastAsia="Times New Roman" w:hAnsi="Times New Roman" w:cs="Times New Roman"/>
          <w:b/>
          <w:bCs/>
          <w:color w:val="009A00"/>
        </w:rPr>
        <w:t>9. virus klíšťové encefalitidy, dálněvýchodní podtyp (Tick-borne encephalitis virus, Far Eastern subtype);</w:t>
      </w:r>
    </w:p>
    <w:p w:rsidR="00A77B3E">
      <w:pPr>
        <w:pStyle w:val="42"/>
      </w:pPr>
      <w:r>
        <w:rPr>
          <w:rStyle w:val="diff-text-green"/>
          <w:rFonts w:ascii="Times New Roman" w:eastAsia="Times New Roman" w:hAnsi="Times New Roman" w:cs="Times New Roman"/>
          <w:b/>
          <w:bCs/>
          <w:color w:val="009A00"/>
        </w:rPr>
        <w:t>10. virus Laguna Negra;</w:t>
      </w:r>
    </w:p>
    <w:p w:rsidR="00A77B3E">
      <w:pPr>
        <w:pStyle w:val="42"/>
      </w:pPr>
      <w:r>
        <w:rPr>
          <w:rStyle w:val="diff-text-green"/>
          <w:rFonts w:ascii="Times New Roman" w:eastAsia="Times New Roman" w:hAnsi="Times New Roman" w:cs="Times New Roman"/>
          <w:b/>
          <w:bCs/>
          <w:color w:val="009A00"/>
        </w:rPr>
        <w:t>11. virus Nipah;</w:t>
      </w:r>
    </w:p>
    <w:p w:rsidR="00A77B3E">
      <w:pPr>
        <w:pStyle w:val="42"/>
      </w:pPr>
      <w:r>
        <w:rPr>
          <w:rStyle w:val="diff-text-green"/>
          <w:rFonts w:ascii="Times New Roman" w:eastAsia="Times New Roman" w:hAnsi="Times New Roman" w:cs="Times New Roman"/>
          <w:b/>
          <w:bCs/>
          <w:color w:val="009A00"/>
        </w:rPr>
        <w:t>12. virus Omské hemoragické horečky (Omsk hemorrhagic fever virus);</w:t>
      </w:r>
    </w:p>
    <w:p w:rsidR="00A77B3E">
      <w:pPr>
        <w:pStyle w:val="42"/>
      </w:pPr>
      <w:r>
        <w:rPr>
          <w:rStyle w:val="diff-text-green"/>
          <w:rFonts w:ascii="Times New Roman" w:eastAsia="Times New Roman" w:hAnsi="Times New Roman" w:cs="Times New Roman"/>
          <w:b/>
          <w:bCs/>
          <w:color w:val="009A00"/>
        </w:rPr>
        <w:t>13. virus Oropouche;</w:t>
      </w:r>
    </w:p>
    <w:p w:rsidR="00A77B3E">
      <w:pPr>
        <w:pStyle w:val="42"/>
      </w:pPr>
      <w:r>
        <w:rPr>
          <w:rStyle w:val="diff-text-green"/>
          <w:rFonts w:ascii="Times New Roman" w:eastAsia="Times New Roman" w:hAnsi="Times New Roman" w:cs="Times New Roman"/>
          <w:b/>
          <w:bCs/>
          <w:color w:val="009A00"/>
        </w:rPr>
        <w:t>14. virus Powassan;</w:t>
      </w:r>
    </w:p>
    <w:p w:rsidR="00A77B3E">
      <w:pPr>
        <w:pStyle w:val="42"/>
      </w:pPr>
      <w:r>
        <w:rPr>
          <w:rStyle w:val="diff-text-green"/>
          <w:rFonts w:ascii="Times New Roman" w:eastAsia="Times New Roman" w:hAnsi="Times New Roman" w:cs="Times New Roman"/>
          <w:b/>
          <w:bCs/>
          <w:color w:val="009A00"/>
        </w:rPr>
        <w:t>15. virus Rocio;</w:t>
      </w:r>
    </w:p>
    <w:p w:rsidR="00A77B3E">
      <w:pPr>
        <w:pStyle w:val="42"/>
      </w:pPr>
      <w:r>
        <w:rPr>
          <w:rStyle w:val="diff-text-green"/>
          <w:rFonts w:ascii="Times New Roman" w:eastAsia="Times New Roman" w:hAnsi="Times New Roman" w:cs="Times New Roman"/>
          <w:b/>
          <w:bCs/>
          <w:color w:val="009A00"/>
        </w:rPr>
        <w:t>16. virus Sabiá;</w:t>
      </w:r>
    </w:p>
    <w:p w:rsidR="00A77B3E">
      <w:pPr>
        <w:pStyle w:val="42"/>
      </w:pPr>
      <w:r>
        <w:rPr>
          <w:rStyle w:val="diff-text-green"/>
          <w:rFonts w:ascii="Times New Roman" w:eastAsia="Times New Roman" w:hAnsi="Times New Roman" w:cs="Times New Roman"/>
          <w:b/>
          <w:bCs/>
          <w:color w:val="009A00"/>
        </w:rPr>
        <w:t>17. virus Seoul;</w:t>
      </w:r>
    </w:p>
    <w:p w:rsidR="00A77B3E">
      <w:pPr>
        <w:pStyle w:val="42"/>
      </w:pPr>
      <w:r>
        <w:rPr>
          <w:rStyle w:val="diff-text-green"/>
          <w:rFonts w:ascii="Times New Roman" w:eastAsia="Times New Roman" w:hAnsi="Times New Roman" w:cs="Times New Roman"/>
          <w:b/>
          <w:bCs/>
          <w:color w:val="009A00"/>
        </w:rPr>
        <w:t>18. virus vrtivky (Louping ill virus).</w:t>
      </w:r>
    </w:p>
    <w:p w:rsidR="00A77B3E">
      <w:pPr>
        <w:pStyle w:val="42"/>
      </w:pPr>
      <w:r>
        <w:rPr>
          <w:rStyle w:val="diff-text-green"/>
          <w:rFonts w:ascii="Times New Roman" w:eastAsia="Times New Roman" w:hAnsi="Times New Roman" w:cs="Times New Roman"/>
          <w:b/>
          <w:bCs/>
          <w:color w:val="009A00"/>
        </w:rPr>
        <w:t>I.II Bakterie</w:t>
      </w:r>
    </w:p>
    <w:p w:rsidR="00A77B3E">
      <w:pPr>
        <w:pStyle w:val="42"/>
      </w:pPr>
      <w:r>
        <w:rPr>
          <w:rStyle w:val="diff-text-green"/>
          <w:rFonts w:ascii="Times New Roman" w:eastAsia="Times New Roman" w:hAnsi="Times New Roman" w:cs="Times New Roman"/>
          <w:b/>
          <w:bCs/>
          <w:color w:val="009A00"/>
        </w:rPr>
        <w:t>1. Bacillus cereus biovar anthracis</w:t>
      </w:r>
    </w:p>
    <w:p w:rsidR="00A77B3E">
      <w:pPr>
        <w:pStyle w:val="42"/>
      </w:pPr>
      <w:r>
        <w:rPr>
          <w:rStyle w:val="diff-text-green"/>
          <w:rFonts w:ascii="Times New Roman" w:eastAsia="Times New Roman" w:hAnsi="Times New Roman" w:cs="Times New Roman"/>
          <w:b/>
          <w:bCs/>
          <w:color w:val="009A00"/>
        </w:rPr>
        <w:t>2. Clostridium perfringens - kmeny produkující epsilon toxin;</w:t>
      </w:r>
    </w:p>
    <w:p w:rsidR="00A77B3E">
      <w:pPr>
        <w:pStyle w:val="42"/>
      </w:pPr>
      <w:r>
        <w:rPr>
          <w:rStyle w:val="diff-text-green"/>
          <w:rFonts w:ascii="Times New Roman" w:eastAsia="Times New Roman" w:hAnsi="Times New Roman" w:cs="Times New Roman"/>
          <w:b/>
          <w:bCs/>
          <w:color w:val="009A00"/>
        </w:rPr>
        <w:t>3. Clostridium tetani;</w:t>
      </w:r>
    </w:p>
    <w:p w:rsidR="00A77B3E">
      <w:pPr>
        <w:pStyle w:val="42"/>
      </w:pPr>
      <w:r>
        <w:rPr>
          <w:rStyle w:val="diff-text-green"/>
          <w:rFonts w:ascii="Times New Roman" w:eastAsia="Times New Roman" w:hAnsi="Times New Roman" w:cs="Times New Roman"/>
          <w:b/>
          <w:bCs/>
          <w:color w:val="009A00"/>
        </w:rPr>
        <w:t>4. Legionella pneumophila;</w:t>
      </w:r>
    </w:p>
    <w:p w:rsidR="00A77B3E">
      <w:pPr>
        <w:pStyle w:val="42"/>
      </w:pPr>
      <w:r>
        <w:rPr>
          <w:rStyle w:val="diff-text-green"/>
          <w:rFonts w:ascii="Times New Roman" w:eastAsia="Times New Roman" w:hAnsi="Times New Roman" w:cs="Times New Roman"/>
          <w:b/>
          <w:bCs/>
          <w:color w:val="009A00"/>
        </w:rPr>
        <w:t>5. Yersinia pseudotuberculosis.</w:t>
      </w:r>
    </w:p>
    <w:p w:rsidR="00A77B3E">
      <w:pPr>
        <w:pStyle w:val="42"/>
      </w:pPr>
      <w:r>
        <w:rPr>
          <w:rStyle w:val="diff-text-green"/>
          <w:rFonts w:ascii="Times New Roman" w:eastAsia="Times New Roman" w:hAnsi="Times New Roman" w:cs="Times New Roman"/>
          <w:b/>
          <w:bCs/>
          <w:color w:val="009A00"/>
        </w:rPr>
        <w:t>I.III Houby</w:t>
      </w:r>
    </w:p>
    <w:p w:rsidR="00A77B3E">
      <w:pPr>
        <w:pStyle w:val="42"/>
      </w:pPr>
      <w:r>
        <w:rPr>
          <w:rStyle w:val="diff-text-green"/>
          <w:rFonts w:ascii="Times New Roman" w:eastAsia="Times New Roman" w:hAnsi="Times New Roman" w:cs="Times New Roman"/>
          <w:b/>
          <w:bCs/>
          <w:color w:val="009A00"/>
        </w:rPr>
        <w:t>1. Coccidioides immitis;</w:t>
      </w:r>
    </w:p>
    <w:p w:rsidR="00A77B3E">
      <w:pPr>
        <w:pStyle w:val="42"/>
      </w:pPr>
      <w:r>
        <w:rPr>
          <w:rStyle w:val="diff-text-green"/>
          <w:rFonts w:ascii="Times New Roman" w:eastAsia="Times New Roman" w:hAnsi="Times New Roman" w:cs="Times New Roman"/>
          <w:b/>
          <w:bCs/>
          <w:color w:val="009A00"/>
        </w:rPr>
        <w:t>2. Coccidioides posadasii.</w:t>
      </w:r>
    </w:p>
    <w:p w:rsidR="00A77B3E">
      <w:pPr>
        <w:pStyle w:val="42"/>
      </w:pPr>
      <w:r>
        <w:rPr>
          <w:rStyle w:val="diff-text-green"/>
          <w:rFonts w:ascii="Times New Roman" w:eastAsia="Times New Roman" w:hAnsi="Times New Roman" w:cs="Times New Roman"/>
          <w:b/>
          <w:bCs/>
          <w:color w:val="009A00"/>
        </w:rPr>
        <w:t>II. Patogeny rostlin</w:t>
      </w:r>
    </w:p>
    <w:p w:rsidR="00A77B3E">
      <w:pPr>
        <w:pStyle w:val="42"/>
      </w:pPr>
      <w:r>
        <w:rPr>
          <w:rStyle w:val="diff-text-green"/>
          <w:rFonts w:ascii="Times New Roman" w:eastAsia="Times New Roman" w:hAnsi="Times New Roman" w:cs="Times New Roman"/>
          <w:b/>
          <w:bCs/>
          <w:color w:val="009A00"/>
        </w:rPr>
        <w:t>II.I Bakterie</w:t>
      </w:r>
    </w:p>
    <w:p w:rsidR="00A77B3E">
      <w:pPr>
        <w:pStyle w:val="42"/>
      </w:pPr>
      <w:r>
        <w:rPr>
          <w:rStyle w:val="diff-text-green"/>
          <w:rFonts w:ascii="Times New Roman" w:eastAsia="Times New Roman" w:hAnsi="Times New Roman" w:cs="Times New Roman"/>
          <w:b/>
          <w:bCs/>
          <w:color w:val="009A00"/>
        </w:rPr>
        <w:t>1. Clavibacter michiganensis subsp. sepedonicus (Corynebacterium michiganensis subsp. sepedonicum nebo Corynebacterium sepedonicum);</w:t>
      </w:r>
    </w:p>
    <w:p w:rsidR="00A77B3E">
      <w:pPr>
        <w:pStyle w:val="42"/>
      </w:pPr>
      <w:r>
        <w:rPr>
          <w:rStyle w:val="diff-text-green"/>
          <w:rFonts w:ascii="Times New Roman" w:eastAsia="Times New Roman" w:hAnsi="Times New Roman" w:cs="Times New Roman"/>
          <w:b/>
          <w:bCs/>
          <w:color w:val="009A00"/>
        </w:rPr>
        <w:t>2. Ralstonia solanacearum, odrůda 3, biovar 2;</w:t>
      </w:r>
    </w:p>
    <w:p w:rsidR="00A77B3E">
      <w:pPr>
        <w:pStyle w:val="42"/>
      </w:pPr>
      <w:r>
        <w:rPr>
          <w:rStyle w:val="diff-text-green"/>
          <w:rFonts w:ascii="Times New Roman" w:eastAsia="Times New Roman" w:hAnsi="Times New Roman" w:cs="Times New Roman"/>
          <w:b/>
          <w:bCs/>
          <w:color w:val="009A00"/>
        </w:rPr>
        <w:t>3. Xanthomonas albilineans;</w:t>
      </w:r>
    </w:p>
    <w:p w:rsidR="00A77B3E">
      <w:pPr>
        <w:pStyle w:val="42"/>
      </w:pPr>
      <w:r>
        <w:rPr>
          <w:rStyle w:val="diff-text-green"/>
          <w:rFonts w:ascii="Times New Roman" w:eastAsia="Times New Roman" w:hAnsi="Times New Roman" w:cs="Times New Roman"/>
          <w:b/>
          <w:bCs/>
          <w:color w:val="009A00"/>
        </w:rPr>
        <w:t>4. Xanthomonas citri pv. citri (Xanthomonas axonopodis pv. citri, Xanthomonas campestris pv. citri);</w:t>
      </w:r>
    </w:p>
    <w:p w:rsidR="00A77B3E">
      <w:pPr>
        <w:pStyle w:val="42"/>
      </w:pPr>
      <w:r>
        <w:rPr>
          <w:rStyle w:val="diff-text-green"/>
          <w:rFonts w:ascii="Times New Roman" w:eastAsia="Times New Roman" w:hAnsi="Times New Roman" w:cs="Times New Roman"/>
          <w:b/>
          <w:bCs/>
          <w:color w:val="009A00"/>
        </w:rPr>
        <w:t>5. Xanthomonas oryzae pv. oryzae (Pseudomonas campestris pv. oryzae).</w:t>
      </w:r>
    </w:p>
    <w:p w:rsidR="00A77B3E">
      <w:pPr>
        <w:pStyle w:val="42"/>
      </w:pPr>
      <w:r>
        <w:rPr>
          <w:rStyle w:val="diff-text-green"/>
          <w:rFonts w:ascii="Times New Roman" w:eastAsia="Times New Roman" w:hAnsi="Times New Roman" w:cs="Times New Roman"/>
          <w:b/>
          <w:bCs/>
          <w:color w:val="009A00"/>
        </w:rPr>
        <w:t>II.II Houby</w:t>
      </w:r>
    </w:p>
    <w:p w:rsidR="00A77B3E">
      <w:pPr>
        <w:pStyle w:val="42"/>
      </w:pPr>
      <w:r>
        <w:rPr>
          <w:rStyle w:val="diff-text-green"/>
          <w:rFonts w:ascii="Times New Roman" w:eastAsia="Times New Roman" w:hAnsi="Times New Roman" w:cs="Times New Roman"/>
          <w:b/>
          <w:bCs/>
          <w:color w:val="009A00"/>
        </w:rPr>
        <w:t>1. Colletotrichum kahawae (Colletotrichum coffeanum var. virulans);</w:t>
      </w:r>
    </w:p>
    <w:p w:rsidR="00A77B3E">
      <w:pPr>
        <w:pStyle w:val="42"/>
      </w:pPr>
      <w:r>
        <w:rPr>
          <w:rStyle w:val="diff-text-green"/>
          <w:rFonts w:ascii="Times New Roman" w:eastAsia="Times New Roman" w:hAnsi="Times New Roman" w:cs="Times New Roman"/>
          <w:b/>
          <w:bCs/>
          <w:color w:val="009A00"/>
        </w:rPr>
        <w:t>2. Peronosclerospora philippinensis (Peronosclerospora sacchari);</w:t>
      </w:r>
    </w:p>
    <w:p w:rsidR="00A77B3E">
      <w:pPr>
        <w:pStyle w:val="42"/>
      </w:pPr>
      <w:r>
        <w:rPr>
          <w:rStyle w:val="diff-text-green"/>
          <w:rFonts w:ascii="Times New Roman" w:eastAsia="Times New Roman" w:hAnsi="Times New Roman" w:cs="Times New Roman"/>
          <w:b/>
          <w:bCs/>
          <w:color w:val="009A00"/>
        </w:rPr>
        <w:t>3. Puccinia graminis ssp. graminis var. graminis / Puccinia graminis ssp. graminis var. stakmanii (Puccinia graminis [syn. Puccinia graminis f. sp. tritici]);</w:t>
      </w:r>
    </w:p>
    <w:p w:rsidR="00A77B3E">
      <w:pPr>
        <w:pStyle w:val="42"/>
      </w:pPr>
      <w:r>
        <w:rPr>
          <w:rStyle w:val="diff-text-green"/>
          <w:rFonts w:ascii="Times New Roman" w:eastAsia="Times New Roman" w:hAnsi="Times New Roman" w:cs="Times New Roman"/>
          <w:b/>
          <w:bCs/>
          <w:color w:val="009A00"/>
        </w:rPr>
        <w:t>4. Puccinia striiformis (syn. Puccinia glumarum);</w:t>
      </w:r>
    </w:p>
    <w:p w:rsidR="00A77B3E">
      <w:pPr>
        <w:pStyle w:val="42"/>
      </w:pPr>
      <w:r>
        <w:rPr>
          <w:rStyle w:val="diff-text-green"/>
          <w:rFonts w:ascii="Times New Roman" w:eastAsia="Times New Roman" w:hAnsi="Times New Roman" w:cs="Times New Roman"/>
          <w:b/>
          <w:bCs/>
          <w:color w:val="009A00"/>
        </w:rPr>
        <w:t>5. Sclerophthora rayssiae var. zeae;</w:t>
      </w:r>
    </w:p>
    <w:p w:rsidR="00A77B3E">
      <w:pPr>
        <w:pStyle w:val="42"/>
      </w:pPr>
      <w:r>
        <w:rPr>
          <w:rStyle w:val="diff-text-green"/>
          <w:rFonts w:ascii="Times New Roman" w:eastAsia="Times New Roman" w:hAnsi="Times New Roman" w:cs="Times New Roman"/>
          <w:b/>
          <w:bCs/>
          <w:color w:val="009A00"/>
        </w:rPr>
        <w:t>6. Synchytrium endobioticum;</w:t>
      </w:r>
    </w:p>
    <w:p w:rsidR="00A77B3E">
      <w:pPr>
        <w:pStyle w:val="42"/>
      </w:pPr>
      <w:r>
        <w:rPr>
          <w:rStyle w:val="diff-text-green"/>
          <w:rFonts w:ascii="Times New Roman" w:eastAsia="Times New Roman" w:hAnsi="Times New Roman" w:cs="Times New Roman"/>
          <w:b/>
          <w:bCs/>
          <w:color w:val="009A00"/>
        </w:rPr>
        <w:t>7. Thecaphora solani;</w:t>
      </w:r>
    </w:p>
    <w:p w:rsidR="00A77B3E">
      <w:pPr>
        <w:pStyle w:val="42"/>
      </w:pPr>
      <w:r>
        <w:rPr>
          <w:rStyle w:val="diff-text-green"/>
          <w:rFonts w:ascii="Times New Roman" w:eastAsia="Times New Roman" w:hAnsi="Times New Roman" w:cs="Times New Roman"/>
          <w:b/>
          <w:bCs/>
          <w:color w:val="009A00"/>
        </w:rPr>
        <w:t>8. Tilletia indica.</w:t>
      </w:r>
    </w:p>
    <w:p w:rsidR="00A77B3E">
      <w:pPr>
        <w:pStyle w:val="42"/>
      </w:pPr>
      <w:r>
        <w:rPr>
          <w:rStyle w:val="diff-text-green"/>
          <w:rFonts w:ascii="Times New Roman" w:eastAsia="Times New Roman" w:hAnsi="Times New Roman" w:cs="Times New Roman"/>
          <w:b/>
          <w:bCs/>
          <w:color w:val="009A00"/>
        </w:rPr>
        <w:t>III. Toxiny a jejich podjednotky</w:t>
      </w:r>
    </w:p>
    <w:p w:rsidR="00A77B3E">
      <w:pPr>
        <w:pStyle w:val="42"/>
      </w:pPr>
      <w:r>
        <w:rPr>
          <w:rStyle w:val="diff-text-green"/>
          <w:rFonts w:ascii="Times New Roman" w:eastAsia="Times New Roman" w:hAnsi="Times New Roman" w:cs="Times New Roman"/>
          <w:b/>
          <w:bCs/>
          <w:color w:val="009A00"/>
        </w:rPr>
        <w:t>1. Choleratoxin;</w:t>
      </w:r>
    </w:p>
    <w:p w:rsidR="00A77B3E">
      <w:pPr>
        <w:pStyle w:val="42"/>
      </w:pPr>
      <w:r>
        <w:rPr>
          <w:rStyle w:val="diff-text-green"/>
          <w:rFonts w:ascii="Times New Roman" w:eastAsia="Times New Roman" w:hAnsi="Times New Roman" w:cs="Times New Roman"/>
          <w:b/>
          <w:bCs/>
          <w:color w:val="009A00"/>
        </w:rPr>
        <w:t>2. Tetanotoxin.</w:t>
      </w:r>
    </w:p>
    <w:p w:rsidR="00A77B3E">
      <w:pPr>
        <w:pStyle w:val="42"/>
      </w:pPr>
      <w:r>
        <w:rPr>
          <w:rStyle w:val="diff-text-green"/>
          <w:rFonts w:ascii="Times New Roman" w:eastAsia="Times New Roman" w:hAnsi="Times New Roman" w:cs="Times New Roman"/>
          <w:b/>
          <w:bCs/>
          <w:color w:val="009A00"/>
        </w:rPr>
        <w:t>IV. Genetické elementy a geneticky modifikované organismy</w:t>
      </w:r>
    </w:p>
    <w:p w:rsidR="00A77B3E">
      <w:pPr>
        <w:pStyle w:val="42"/>
      </w:pPr>
      <w:r>
        <w:rPr>
          <w:rStyle w:val="diff-text-green"/>
          <w:rFonts w:ascii="Times New Roman" w:eastAsia="Times New Roman" w:hAnsi="Times New Roman" w:cs="Times New Roman"/>
          <w:b/>
          <w:bCs/>
          <w:color w:val="009A00"/>
        </w:rPr>
        <w:t>Jakýkoli geneticky modifikovaný organismus, který obsahuje, nebo genetický element, který kóduje jakoukoli z následujících variant:</w:t>
      </w:r>
    </w:p>
    <w:p w:rsidR="00A77B3E">
      <w:pPr>
        <w:pStyle w:val="42"/>
      </w:pPr>
      <w:r>
        <w:rPr>
          <w:rStyle w:val="diff-text-green"/>
          <w:rFonts w:ascii="Times New Roman" w:eastAsia="Times New Roman" w:hAnsi="Times New Roman" w:cs="Times New Roman"/>
          <w:b/>
          <w:bCs/>
          <w:color w:val="009A00"/>
        </w:rPr>
        <w:t>IV.I jakýkoli gen, geny, translační produkt nebo translační produkty specifické pro jakýkoli virus uvedený v bodě I.I;</w:t>
      </w:r>
    </w:p>
    <w:p w:rsidR="00A77B3E">
      <w:pPr>
        <w:pStyle w:val="42"/>
      </w:pPr>
      <w:r>
        <w:rPr>
          <w:rStyle w:val="diff-text-green"/>
          <w:rFonts w:ascii="Times New Roman" w:eastAsia="Times New Roman" w:hAnsi="Times New Roman" w:cs="Times New Roman"/>
          <w:b/>
          <w:bCs/>
          <w:color w:val="009A00"/>
        </w:rPr>
        <w:t>IV.II jakýkoli gen nebo geny specifické pro jakoukoli bakterii uvedenou v bodech I.II nebo II.I nebo houbu uvedenou v bodech I.III nebo II.II, který má některou z těchto vlastností:</w:t>
      </w:r>
    </w:p>
    <w:p w:rsidR="00A77B3E">
      <w:pPr>
        <w:pStyle w:val="42"/>
      </w:pPr>
      <w:r>
        <w:rPr>
          <w:rStyle w:val="diff-text-green"/>
          <w:rFonts w:ascii="Times New Roman" w:eastAsia="Times New Roman" w:hAnsi="Times New Roman" w:cs="Times New Roman"/>
          <w:b/>
          <w:bCs/>
          <w:color w:val="009A00"/>
        </w:rPr>
        <w:t>a. sám o sobě nebo prostřednictvím svých transkripčních nebo translačních produktů představuje významné nebezpečí pro zdraví člověka, zvířat či rostlin; nebo</w:t>
      </w:r>
    </w:p>
    <w:p w:rsidR="00A77B3E">
      <w:pPr>
        <w:pStyle w:val="42"/>
      </w:pPr>
      <w:r>
        <w:rPr>
          <w:rStyle w:val="diff-text-green"/>
          <w:rFonts w:ascii="Times New Roman" w:eastAsia="Times New Roman" w:hAnsi="Times New Roman" w:cs="Times New Roman"/>
          <w:b/>
          <w:bCs/>
          <w:color w:val="009A00"/>
        </w:rPr>
        <w:t>b. mohl by propůjčovat nebo zvyšovat patogenitu; nebo</w:t>
      </w:r>
    </w:p>
    <w:p w:rsidR="00A77B3E">
      <w:pPr>
        <w:pStyle w:val="43"/>
      </w:pPr>
      <w:r>
        <w:rPr>
          <w:rStyle w:val="diff-text-green"/>
          <w:rFonts w:ascii="Times New Roman" w:eastAsia="Times New Roman" w:hAnsi="Times New Roman" w:cs="Times New Roman"/>
          <w:b/>
          <w:bCs/>
          <w:color w:val="009A00"/>
        </w:rPr>
        <w:t>IV.III jakýkoli z toxinů uvedených v bodě III nebo jakoukoli podjednotku toxinů uvedených v bodě III;</w:t>
      </w:r>
    </w:p>
    <w:p w:rsidR="00A77B3E">
      <w:pPr>
        <w:pStyle w:val="44"/>
      </w:pPr>
      <w:r>
        <w:rPr>
          <w:rStyle w:val="diff-text-green"/>
          <w:rFonts w:ascii="Times New Roman" w:eastAsia="Times New Roman" w:hAnsi="Times New Roman" w:cs="Times New Roman"/>
          <w:b/>
          <w:bCs/>
          <w:color w:val="009A00"/>
        </w:rPr>
        <w:t>Vysvětlivky:</w:t>
      </w:r>
    </w:p>
    <w:p w:rsidR="00A77B3E">
      <w:pPr>
        <w:pStyle w:val="45"/>
      </w:pPr>
      <w:r>
        <w:rPr>
          <w:rStyle w:val="diff-text-green"/>
          <w:rFonts w:ascii="Times New Roman" w:eastAsia="Times New Roman" w:hAnsi="Times New Roman" w:cs="Times New Roman"/>
          <w:b/>
          <w:bCs/>
          <w:color w:val="009A00"/>
        </w:rPr>
        <w:t>1) Geneticky modifikované organismy zahrnují organismy, jejichž řetězce nukleových kyselin byly vytvořeny či změněny záměrnou molekulární manipulací.</w:t>
      </w:r>
    </w:p>
    <w:p w:rsidR="00A77B3E">
      <w:pPr>
        <w:pStyle w:val="45"/>
      </w:pPr>
      <w:r>
        <w:rPr>
          <w:rStyle w:val="diff-text-green"/>
          <w:rFonts w:ascii="Times New Roman" w:eastAsia="Times New Roman" w:hAnsi="Times New Roman" w:cs="Times New Roman"/>
          <w:b/>
          <w:bCs/>
          <w:color w:val="009A00"/>
        </w:rPr>
        <w:t>2) Genetické elementy zahrnují chromozomy, genomy, plazmidy, transpozony, vektory a inaktivované organismy obsahující obnovitelné fragmenty nukleové kyseliny, ať již geneticky modifikované nebo nikoliv, nebo chemicky syntetizované zcela nebo zčásti. Pro účely kontroly genetických elementů se nukleové kyseliny z inaktivovaného organismu, viru nebo vzorku považují za obnovitelné, pokud je inaktivace a příprava materiálu určena k usnadnění izolace, čištění, amplifikace, detekce nebo identifikace nukleových kyselin nebo je známo, že tyto procesy usnadňuje.</w:t>
      </w:r>
    </w:p>
    <w:p w:rsidR="00A77B3E">
      <w:pPr>
        <w:pStyle w:val="46"/>
      </w:pPr>
      <w:r>
        <w:rPr>
          <w:rStyle w:val="diff-text-green"/>
          <w:rFonts w:ascii="Times New Roman" w:eastAsia="Times New Roman" w:hAnsi="Times New Roman" w:cs="Times New Roman"/>
          <w:b/>
          <w:bCs/>
          <w:color w:val="009A00"/>
        </w:rPr>
        <w:t>3) Propůjčování nebo zvyšování patogenity je definováno jako situace, kdy vložení nebo začlenění sekvence nebo sekvencí nukleové kyseliny pravděpodobně umožní nebo zvýší schopnost organismu, který je příjemcem, být využíván k úmyslnému způsobení onemocnění nebo úmrtí. Může mimo jiné zahrnovat změny: virulence, přenosnosti, stability, způsobu infekce, spektra hostitelů, reprodukovatelnosti, schopnosti uniknout imunitě hostitele nebo ji potlačit, rezistence na lékařská protiopatření nebo zjistitelnosti.</w:t>
      </w:r>
    </w:p>
    <w:p w:rsidR="00A77B3E">
      <w:pPr>
        <w:pStyle w:val="1"/>
      </w:pPr>
    </w:p>
    <w:p w:rsidR="00A77B3E">
      <w:pPr>
        <w:pStyle w:val="29"/>
      </w:pPr>
      <w:r>
        <w:t>Příloha č. 3</w:t>
      </w:r>
      <w:r>
        <w:t>   k vyhlášce č. 474/2002 Sb.</w:t>
      </w:r>
    </w:p>
    <w:p w:rsidR="00A77B3E">
      <w:pPr>
        <w:pStyle w:val="57"/>
      </w:pPr>
      <w:r>
        <w:t>Vzor</w:t>
      </w:r>
    </w:p>
    <w:p w:rsidR="00A77B3E">
      <w:pPr>
        <w:pStyle w:val="58"/>
      </w:pPr>
      <w:r>
        <w:t>Evidenční list</w:t>
      </w:r>
    </w:p>
    <w:p w:rsidR="00A77B3E">
      <w:pPr>
        <w:pStyle w:val="59"/>
      </w:pPr>
      <w:r>
        <w:obje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29.81pt;height:451.89pt" o:ole="">
            <v:imagedata r:id="rId4" o:title=""/>
          </v:shape>
          <o:OLEObject Type="Embed" ProgID="AcroExch.Document.7" ShapeID="_x0000_i1025" DrawAspect="Content" ObjectID="_660941931" r:id="rId5"/>
        </w:object>
      </w:r>
    </w:p>
    <w:p w:rsidR="00A77B3E">
      <w:pPr>
        <w:pStyle w:val="1"/>
      </w:pPr>
    </w:p>
    <w:p w:rsidR="00A77B3E">
      <w:pPr>
        <w:pStyle w:val="29"/>
      </w:pPr>
      <w:r>
        <w:t>Příloha č. 4</w:t>
      </w:r>
      <w:r>
        <w:t>   k vyhlášce č. 474/2002 Sb.</w:t>
      </w:r>
    </w:p>
    <w:p w:rsidR="00A77B3E">
      <w:pPr>
        <w:pStyle w:val="57"/>
      </w:pPr>
      <w:r>
        <w:t xml:space="preserve">Deklarace </w:t>
      </w:r>
      <w:r>
        <w:rPr>
          <w:rStyle w:val="diff-strike-green"/>
          <w:strike/>
          <w:color w:val="009A00"/>
        </w:rPr>
        <w:t>o</w:t>
      </w:r>
      <w:r>
        <w:t xml:space="preserve"> vysoce rizikových a rizikových biologických agens a </w:t>
      </w:r>
      <w:r>
        <w:rPr>
          <w:rStyle w:val="diff-strike-green"/>
          <w:strike/>
          <w:color w:val="009A00"/>
        </w:rPr>
        <w:t>toxinech, o pracovištích</w:t>
      </w:r>
      <w:r>
        <w:t xml:space="preserve"> </w:t>
      </w:r>
      <w:r>
        <w:rPr>
          <w:rStyle w:val="diff-text-green"/>
          <w:rFonts w:ascii="Times New Roman" w:eastAsia="Times New Roman" w:hAnsi="Times New Roman" w:cs="Times New Roman"/>
          <w:b/>
          <w:bCs/>
          <w:color w:val="009A00"/>
        </w:rPr>
        <w:t>toxinů a pracovišť</w:t>
      </w:r>
      <w:r>
        <w:t>, kde se s nimi nakládá</w:t>
      </w:r>
    </w:p>
    <w:p w:rsidR="00A77B3E">
      <w:pPr>
        <w:pStyle w:val="58"/>
      </w:pPr>
      <w:r>
        <w:t>Formulář č. 1 – Základní deklarační formulář</w:t>
      </w:r>
    </w:p>
    <w:p w:rsidR="00A77B3E">
      <w:pPr>
        <w:pStyle w:val="59"/>
      </w:pPr>
      <w:r>
        <w:object>
          <v:shape id="_x0000_i1026" type="#_x0000_t75" style="width:521.65pt;height:666.49pt" o:ole="">
            <v:imagedata r:id="rId6" o:title=""/>
          </v:shape>
          <o:OLEObject Type="Embed" ProgID="AcroExch.Document.7" ShapeID="_x0000_i1026" DrawAspect="Content" ObjectID="_316811127" r:id="rId7"/>
        </w:object>
      </w:r>
    </w:p>
    <w:p w:rsidR="00A77B3E">
      <w:pPr>
        <w:pStyle w:val="30"/>
      </w:pPr>
      <w:r>
        <w:t>Formulář č. 2 - Pracoviště, kde se deklarovaná činnost provádí</w:t>
      </w:r>
    </w:p>
    <w:p w:rsidR="00A77B3E">
      <w:pPr>
        <w:pStyle w:val="59"/>
      </w:pPr>
      <w:r>
        <w:object>
          <v:shape id="_x0000_i1027" type="#_x0000_t75" style="width:521.65pt;height:726.16pt" o:ole="">
            <v:imagedata r:id="rId8" o:title=""/>
          </v:shape>
          <o:OLEObject Type="Embed" ProgID="AcroExch.Document.7" ShapeID="_x0000_i1027" DrawAspect="Content" ObjectID="_818399190" r:id="rId9"/>
        </w:object>
      </w:r>
    </w:p>
    <w:p w:rsidR="00A77B3E">
      <w:pPr>
        <w:pStyle w:val="1"/>
      </w:pPr>
    </w:p>
    <w:p w:rsidR="00A77B3E">
      <w:pPr>
        <w:pStyle w:val="29"/>
      </w:pPr>
      <w:r>
        <w:t>Příloha č. 5</w:t>
      </w:r>
      <w:r>
        <w:t>   k vyhlášce č. 474/2002 Sb.</w:t>
      </w:r>
    </w:p>
    <w:p w:rsidR="00A77B3E">
      <w:pPr>
        <w:pStyle w:val="57"/>
      </w:pPr>
      <w:r>
        <w:t>Žádost o povolení k nakládání s vysoce rizikovými biologickými agens nebo toxiny</w:t>
      </w:r>
    </w:p>
    <w:p w:rsidR="00A77B3E">
      <w:pPr>
        <w:pStyle w:val="58"/>
      </w:pPr>
      <w:r>
        <w:t>Formulář č. 1 – Základní formulář žádosti</w:t>
      </w:r>
    </w:p>
    <w:p w:rsidR="00A77B3E">
      <w:pPr>
        <w:pStyle w:val="59"/>
      </w:pPr>
      <w:r>
        <w:object>
          <v:shape id="_x0000_i1028" type="#_x0000_t75" style="width:521.65pt;height:670.41pt" o:ole="">
            <v:imagedata r:id="rId10" o:title=""/>
          </v:shape>
          <o:OLEObject Type="Embed" ProgID="AcroExch.Document.7" ShapeID="_x0000_i1028" DrawAspect="Content" ObjectID="_1917118620" r:id="rId11"/>
        </w:object>
      </w:r>
    </w:p>
    <w:p w:rsidR="00A77B3E">
      <w:pPr>
        <w:pStyle w:val="30"/>
      </w:pPr>
      <w:r>
        <w:t>Formulář č. 2 - Vybavení pracoviště, kde se bude s povolenými vysoce rizikovými biologickými agens a toxiny nakládat</w:t>
      </w:r>
    </w:p>
    <w:p w:rsidR="00A77B3E">
      <w:pPr>
        <w:pStyle w:val="59"/>
      </w:pPr>
      <w:r>
        <w:object>
          <v:shape id="_x0000_i1029" type="#_x0000_t75" style="width:521.65pt;height:721.12pt" o:ole="">
            <v:imagedata r:id="rId12" o:title=""/>
          </v:shape>
          <o:OLEObject Type="Embed" ProgID="AcroExch.Document.7" ShapeID="_x0000_i1029" DrawAspect="Content" ObjectID="_668202912" r:id="rId13"/>
        </w:object>
      </w:r>
    </w:p>
    <w:p w:rsidR="00A77B3E">
      <w:pPr>
        <w:pStyle w:val="1"/>
      </w:pPr>
    </w:p>
    <w:p w:rsidR="00A77B3E">
      <w:pPr>
        <w:pStyle w:val="29"/>
      </w:pPr>
      <w:r>
        <w:t>Příloha č. 6</w:t>
      </w:r>
      <w:r>
        <w:t>   k vyhlášce č. 474/2002 Sb.</w:t>
      </w:r>
    </w:p>
    <w:p w:rsidR="00A77B3E">
      <w:pPr>
        <w:pStyle w:val="30"/>
      </w:pPr>
      <w:r>
        <w:t>Oznámení vstupu vysoce rizikových a rizikových biologických agens nebo toxinů na území České republiky nebo jejich opuštění území České republiky</w:t>
      </w:r>
    </w:p>
    <w:p w:rsidR="00A77B3E">
      <w:pPr>
        <w:pStyle w:val="59"/>
      </w:pPr>
      <w:r>
        <w:object>
          <v:shape id="_x0000_i1030" type="#_x0000_t75" style="width:511.28pt;height:661.73pt" o:ole="">
            <v:imagedata r:id="rId14" o:title=""/>
          </v:shape>
          <o:OLEObject Type="Embed" ProgID="AcroExch.Document.7" ShapeID="_x0000_i1030" DrawAspect="Content" ObjectID="_31632548" r:id="rId15"/>
        </w:object>
      </w:r>
    </w:p>
    <w:p w:rsidR="00A77B3E">
      <w:pPr>
        <w:pStyle w:val="1"/>
      </w:pPr>
    </w:p>
    <w:p w:rsidR="00A77B3E">
      <w:pPr>
        <w:pStyle w:val="29"/>
      </w:pPr>
      <w:r>
        <w:t>Příloha č. 7</w:t>
      </w:r>
      <w:r>
        <w:t>   k vyhlášce č. 474/2002 Sb.</w:t>
      </w:r>
    </w:p>
    <w:p w:rsidR="00A77B3E">
      <w:pPr>
        <w:pStyle w:val="30"/>
      </w:pPr>
      <w:r>
        <w:t>Ohlášení nakládání s rizikovými biologickými agens nebo toxiny</w:t>
      </w:r>
    </w:p>
    <w:p w:rsidR="00A77B3E">
      <w:pPr>
        <w:pStyle w:val="59"/>
      </w:pPr>
      <w:r>
        <w:object>
          <v:shape id="_x0000_i1031" type="#_x0000_t75" style="width:514.09pt;height:281pt" o:ole="">
            <v:imagedata r:id="rId16" o:title=""/>
          </v:shape>
          <o:OLEObject Type="Embed" ProgID="AcroExch.Document.7" ShapeID="_x0000_i1031" DrawAspect="Content" ObjectID="_601644493" r:id="rId17"/>
        </w:object>
      </w:r>
    </w:p>
    <w:p w:rsidR="00A77B3E">
      <w:pPr>
        <w:pStyle w:val="1"/>
      </w:pPr>
    </w:p>
    <w:p w:rsidR="00A77B3E">
      <w:pPr>
        <w:pStyle w:val="29"/>
      </w:pPr>
      <w:r>
        <w:t>Příloha č. 8</w:t>
      </w:r>
      <w:r>
        <w:t>   k vyhlášce č. 474/2002 Sb.</w:t>
      </w:r>
    </w:p>
    <w:p w:rsidR="00A77B3E">
      <w:pPr>
        <w:pStyle w:val="30"/>
      </w:pPr>
      <w:r>
        <w:t>Ohlášení instalace nového technického a technologického laboratorního a výrobního vybavení</w:t>
      </w:r>
    </w:p>
    <w:p w:rsidR="00A77B3E">
      <w:pPr>
        <w:pStyle w:val="59"/>
      </w:pPr>
      <w:r>
        <w:object>
          <v:shape id="_x0000_i1032" type="#_x0000_t75" style="width:506.52pt;height:656.96pt" o:ole="">
            <v:imagedata r:id="rId18" o:title=""/>
          </v:shape>
          <o:OLEObject Type="Embed" ProgID="AcroExch.Document.7" ShapeID="_x0000_i1032" DrawAspect="Content" ObjectID="_42504079" r:id="rId19"/>
        </w:object>
      </w:r>
    </w:p>
    <w:p w:rsidR="00A77B3E">
      <w:pPr>
        <w:pStyle w:val="1"/>
      </w:pPr>
    </w:p>
    <w:sectPr>
      <w:headerReference w:type="even" r:id="rId20"/>
      <w:headerReference w:type="default" r:id="rId21"/>
      <w:pgSz w:w="12240" w:h="15840"/>
      <w:pgMar w:top="1417" w:right="1417" w:bottom="1417" w:left="1417" w:header="400" w:footer="708" w:gutter="0"/>
      <w:cols w:space="708"/>
      <w:titlePg w:val="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20007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20007A87" w:usb1="80000000" w:usb2="00000008" w:usb3="00000000" w:csb0="000001FF" w:csb1="00000000"/>
  </w:font>
</w:font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tbl>
    <w:tblPr>
      <w:tblW w:w="5000" w:type="pct"/>
      <w:tblCellMar>
        <w:left w:w="108" w:type="dxa"/>
        <w:right w:w="108" w:type="dxa"/>
      </w:tblCellMar>
    </w:tblPr>
    <w:tblGrid>
      <w:gridCol w:w="9406"/>
    </w:tblGrid>
    <w:tr>
      <w:tblPrEx>
        <w:tblW w:w="5000" w:type="pct"/>
      </w:tblPrEx>
      <w:tc>
        <w:tcPr/>
        <w:p>
          <w:pPr>
            <w:pStyle w:val="HlavickaZlutyText"/>
            <w:jc w:val="left"/>
          </w:pPr>
        </w:p>
      </w:tc>
    </w:tr>
    <w:tr>
      <w:tblPrEx>
        <w:tblW w:w="5000" w:type="pct"/>
      </w:tblPrEx>
      <w:tc>
        <w:tcPr/>
        <w:p>
          <w:pPr>
            <w:pStyle w:val="Hlavicka"/>
            <w:jc w:val="center"/>
          </w:pPr>
        </w:p>
      </w:tc>
    </w:tr>
  </w:tbl>
  <w:p>
    <w:pPr>
      <w:pStyle w:val="Hlavicka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tbl>
    <w:tblPr>
      <w:tblW w:w="5000" w:type="pct"/>
      <w:tblCellMar>
        <w:left w:w="108" w:type="dxa"/>
        <w:right w:w="108" w:type="dxa"/>
      </w:tblCellMar>
    </w:tblPr>
    <w:tblGrid>
      <w:gridCol w:w="9406"/>
    </w:tblGrid>
    <w:tr>
      <w:tblPrEx>
        <w:tblW w:w="5000" w:type="pct"/>
      </w:tblPrEx>
      <w:tc>
        <w:tcPr/>
        <w:p>
          <w:pPr>
            <w:pStyle w:val="HlavickaZlutyText"/>
            <w:jc w:val="right"/>
          </w:pPr>
        </w:p>
      </w:tc>
    </w:tr>
    <w:tr>
      <w:tblPrEx>
        <w:tblW w:w="5000" w:type="pct"/>
      </w:tblPrEx>
      <w:tc>
        <w:tcPr/>
        <w:p>
          <w:pPr>
            <w:pStyle w:val="Hlavicka"/>
            <w:jc w:val="left"/>
          </w:pPr>
        </w:p>
      </w:tc>
    </w:tr>
  </w:tbl>
  <w:p>
    <w:pPr>
      <w:pStyle w:val="Hlavicka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grammar="clean"/>
  <w:stylePaneFormatFilter w:val="3F01" w:allStyles="1" w:alternateStyleNames="0" w:clearFormatting="1" w:customStyles="0" w:directFormattingOnNumbering="1" w:directFormattingOnParagraphs="1" w:directFormattingOnRuns="1" w:directFormattingOnTables="1" w:headingStyles="0" w:latentStyles="0" w:numberingStyles="0" w:stylesInUse="0" w:tableStyles="0" w:top3HeadingStyles="1" w:visibleStyles="0"/>
  <w:defaultTabStop w:val="720"/>
  <w:evenAndOddHeaders/>
  <w:noPunctuationKerning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77B3E"/>
    <w:rsid w:val="00A77B3E"/>
    <w:rsid w:val="00CA2A55"/>
  </w:rsids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cs-CZ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Pr>
      <w:sz w:val="24"/>
      <w:szCs w:val="24"/>
    </w:rPr>
  </w:style>
  <w:style w:type="character" w:default="1" w:styleId="DefaultParagraphFont">
    <w:name w:val="Default Paragraph Font"/>
    <w:semiHidden/>
  </w:style>
  <w:style w:type="table" w:default="1" w:styleId="TableNormal">
    <w:name w:val="Normal Table"/>
    <w:semiHidden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semiHidden/>
  </w:style>
  <w:style w:type="paragraph" w:customStyle="1" w:styleId="Hlavicka">
    <w:name w:val="Hlavicka"/>
    <w:rPr>
      <w:i/>
      <w:sz w:val="20"/>
    </w:rPr>
  </w:style>
  <w:style w:type="paragraph" w:customStyle="1" w:styleId="HlavickaZlutyText">
    <w:name w:val="HlavickaZlutyText"/>
    <w:rPr>
      <w:i w:val="0"/>
      <w:sz w:val="18"/>
    </w:rPr>
  </w:style>
  <w:style w:type="paragraph" w:customStyle="1" w:styleId="Variantastart">
    <w:name w:val="Varianta_start"/>
    <w:pPr>
      <w:pBdr>
        <w:top w:val="single" w:sz="8" w:space="0" w:color="800080"/>
      </w:pBdr>
      <w:spacing w:before="0" w:after="100"/>
      <w:jc w:val="left"/>
    </w:pPr>
    <w:rPr>
      <w:rFonts w:ascii="Times New Roman" w:eastAsia="Times New Roman" w:hAnsi="Times New Roman" w:cs="Times New Roman"/>
      <w:b/>
      <w:i/>
      <w:color w:val="800080"/>
      <w:sz w:val="20"/>
    </w:rPr>
  </w:style>
  <w:style w:type="paragraph" w:customStyle="1" w:styleId="Variantakonec">
    <w:name w:val="Varianta_konec"/>
    <w:pPr>
      <w:pBdr>
        <w:bottom w:val="single" w:sz="8" w:space="0" w:color="800080"/>
      </w:pBdr>
      <w:spacing w:before="0" w:after="100"/>
      <w:jc w:val="left"/>
    </w:pPr>
    <w:rPr>
      <w:rFonts w:ascii="Times New Roman" w:eastAsia="Times New Roman" w:hAnsi="Times New Roman" w:cs="Times New Roman"/>
      <w:b/>
      <w:i/>
      <w:color w:val="800080"/>
      <w:sz w:val="20"/>
    </w:rPr>
  </w:style>
  <w:style w:type="paragraph" w:customStyle="1" w:styleId="Ucinnoststart">
    <w:name w:val="Ucinnost_start"/>
    <w:pPr>
      <w:pBdr>
        <w:top w:val="single" w:sz="8" w:space="0" w:color="8B0000"/>
      </w:pBdr>
      <w:spacing w:before="0" w:after="100"/>
      <w:jc w:val="left"/>
    </w:pPr>
    <w:rPr>
      <w:rFonts w:ascii="Times New Roman" w:eastAsia="Times New Roman" w:hAnsi="Times New Roman" w:cs="Times New Roman"/>
      <w:b/>
      <w:i/>
      <w:color w:val="8B0000"/>
      <w:sz w:val="20"/>
    </w:rPr>
  </w:style>
  <w:style w:type="paragraph" w:customStyle="1" w:styleId="Ucinnostkonec">
    <w:name w:val="Ucinnost_konec"/>
    <w:pPr>
      <w:pBdr>
        <w:bottom w:val="single" w:sz="8" w:space="0" w:color="8B0000"/>
      </w:pBdr>
      <w:spacing w:before="0" w:after="100"/>
      <w:jc w:val="left"/>
    </w:pPr>
    <w:rPr>
      <w:rFonts w:ascii="Times New Roman" w:eastAsia="Times New Roman" w:hAnsi="Times New Roman" w:cs="Times New Roman"/>
      <w:b/>
      <w:i/>
      <w:color w:val="8B0000"/>
      <w:sz w:val="20"/>
    </w:rPr>
  </w:style>
  <w:style w:type="paragraph" w:customStyle="1" w:styleId="Celex">
    <w:name w:val="Celex"/>
    <w:pPr>
      <w:spacing w:before="120" w:after="120"/>
      <w:jc w:val="left"/>
    </w:pPr>
    <w:rPr>
      <w:rFonts w:ascii="Times New Roman" w:eastAsia="Times New Roman" w:hAnsi="Times New Roman" w:cs="Times New Roman"/>
      <w:i/>
      <w:sz w:val="20"/>
    </w:rPr>
  </w:style>
  <w:style w:type="paragraph" w:customStyle="1" w:styleId="Pripominkystart">
    <w:name w:val="Pripominky_start"/>
    <w:pPr>
      <w:pBdr>
        <w:top w:val="single" w:sz="8" w:space="0" w:color="87CEFA"/>
      </w:pBdr>
      <w:spacing w:before="0" w:after="100"/>
      <w:jc w:val="right"/>
    </w:pPr>
    <w:rPr>
      <w:rFonts w:ascii="Times New Roman" w:eastAsia="Times New Roman" w:hAnsi="Times New Roman" w:cs="Times New Roman"/>
      <w:b/>
      <w:i/>
      <w:color w:val="87CEFA"/>
      <w:sz w:val="20"/>
    </w:rPr>
  </w:style>
  <w:style w:type="paragraph" w:customStyle="1" w:styleId="1">
    <w:name w:val="1"/>
    <w:pPr>
      <w:spacing w:before="11" w:after="0"/>
      <w:ind w:right="0"/>
      <w:jc w:val="left"/>
    </w:pPr>
    <w:rPr>
      <w:rFonts w:ascii="Times New Roman" w:eastAsia="Times New Roman" w:hAnsi="Times New Roman" w:cs="Times New Roman"/>
      <w:sz w:val="0"/>
    </w:rPr>
  </w:style>
  <w:style w:type="paragraph" w:customStyle="1" w:styleId="2">
    <w:name w:val="2"/>
    <w:pPr>
      <w:spacing w:before="57" w:after="227"/>
      <w:ind w:right="0"/>
      <w:jc w:val="center"/>
    </w:pPr>
    <w:rPr>
      <w:rFonts w:ascii="Times New Roman" w:eastAsia="Times New Roman" w:hAnsi="Times New Roman" w:cs="Times New Roman"/>
      <w:b/>
      <w:sz w:val="32"/>
    </w:rPr>
  </w:style>
  <w:style w:type="paragraph" w:customStyle="1" w:styleId="3">
    <w:name w:val="3"/>
    <w:pPr>
      <w:spacing w:before="0" w:after="0"/>
      <w:ind w:left="680" w:right="680"/>
      <w:jc w:val="center"/>
    </w:pPr>
    <w:rPr>
      <w:rFonts w:ascii="Times New Roman" w:eastAsia="Times New Roman" w:hAnsi="Times New Roman" w:cs="Times New Roman"/>
      <w:b/>
      <w:caps/>
      <w:sz w:val="32"/>
    </w:rPr>
  </w:style>
  <w:style w:type="paragraph" w:customStyle="1" w:styleId="4">
    <w:name w:val="4"/>
    <w:pPr>
      <w:spacing w:before="0" w:after="170"/>
      <w:ind w:left="850" w:right="850"/>
      <w:jc w:val="center"/>
    </w:pPr>
    <w:rPr>
      <w:rFonts w:ascii="Times New Roman" w:eastAsia="Times New Roman" w:hAnsi="Times New Roman" w:cs="Times New Roman"/>
      <w:b/>
      <w:sz w:val="28"/>
    </w:rPr>
  </w:style>
  <w:style w:type="paragraph" w:customStyle="1" w:styleId="5">
    <w:name w:val="5"/>
    <w:pPr>
      <w:spacing w:before="340" w:after="113"/>
      <w:ind w:left="850" w:right="850"/>
      <w:jc w:val="center"/>
    </w:pPr>
    <w:rPr>
      <w:rFonts w:ascii="Times New Roman" w:eastAsia="Times New Roman" w:hAnsi="Times New Roman" w:cs="Times New Roman"/>
      <w:b/>
      <w:sz w:val="34"/>
    </w:rPr>
  </w:style>
  <w:style w:type="paragraph" w:customStyle="1" w:styleId="6">
    <w:name w:val="6"/>
    <w:pPr>
      <w:spacing w:before="283" w:after="340"/>
      <w:ind w:right="0"/>
      <w:jc w:val="left"/>
    </w:pPr>
    <w:rPr>
      <w:rFonts w:ascii="Times New Roman" w:eastAsia="Times New Roman" w:hAnsi="Times New Roman" w:cs="Times New Roman"/>
      <w:sz w:val="30"/>
    </w:rPr>
  </w:style>
  <w:style w:type="paragraph" w:customStyle="1" w:styleId="7">
    <w:name w:val="7"/>
    <w:pPr>
      <w:overflowPunct/>
      <w:spacing w:before="227" w:after="113"/>
      <w:ind w:left="0" w:right="0" w:firstLine="0"/>
      <w:jc w:val="center"/>
    </w:pPr>
    <w:rPr>
      <w:rFonts w:ascii="Times New Roman" w:eastAsia="Times New Roman" w:hAnsi="Times New Roman" w:cs="Times New Roman"/>
      <w:sz w:val="28"/>
    </w:rPr>
  </w:style>
  <w:style w:type="paragraph" w:customStyle="1" w:styleId="8">
    <w:name w:val="8"/>
    <w:pPr>
      <w:spacing w:before="0" w:after="57"/>
      <w:ind w:left="850" w:right="850"/>
      <w:jc w:val="center"/>
    </w:pPr>
    <w:rPr>
      <w:rFonts w:ascii="Times New Roman" w:eastAsia="Times New Roman" w:hAnsi="Times New Roman" w:cs="Times New Roman"/>
      <w:b/>
      <w:sz w:val="28"/>
    </w:rPr>
  </w:style>
  <w:style w:type="paragraph" w:customStyle="1" w:styleId="9">
    <w:name w:val="9"/>
    <w:pPr>
      <w:spacing w:before="0" w:after="57"/>
      <w:ind w:right="0"/>
      <w:jc w:val="both"/>
    </w:pPr>
    <w:rPr>
      <w:rFonts w:ascii="Times New Roman" w:eastAsia="Times New Roman" w:hAnsi="Times New Roman" w:cs="Times New Roman"/>
      <w:sz w:val="24"/>
    </w:rPr>
  </w:style>
  <w:style w:type="paragraph" w:customStyle="1" w:styleId="10">
    <w:name w:val="10"/>
    <w:pPr>
      <w:overflowPunct/>
      <w:spacing w:before="0" w:after="57"/>
      <w:ind w:left="680" w:right="0" w:hanging="340"/>
      <w:jc w:val="both"/>
    </w:pPr>
    <w:rPr>
      <w:rFonts w:ascii="Times New Roman" w:eastAsia="Times New Roman" w:hAnsi="Times New Roman" w:cs="Times New Roman"/>
      <w:sz w:val="24"/>
    </w:rPr>
  </w:style>
  <w:style w:type="paragraph" w:customStyle="1" w:styleId="Varianta10start">
    <w:name w:val="Varianta_10_start"/>
    <w:pPr>
      <w:pBdr>
        <w:top w:val="single" w:sz="8" w:space="0" w:color="800080"/>
      </w:pBdr>
      <w:spacing w:before="0" w:after="100"/>
      <w:ind w:left="680"/>
      <w:jc w:val="left"/>
    </w:pPr>
    <w:rPr>
      <w:rFonts w:ascii="Times New Roman" w:eastAsia="Times New Roman" w:hAnsi="Times New Roman" w:cs="Times New Roman"/>
      <w:b/>
      <w:i/>
      <w:color w:val="800080"/>
      <w:sz w:val="20"/>
    </w:rPr>
  </w:style>
  <w:style w:type="paragraph" w:customStyle="1" w:styleId="Varianta10konec">
    <w:name w:val="Varianta_10_konec"/>
    <w:pPr>
      <w:pBdr>
        <w:bottom w:val="single" w:sz="8" w:space="0" w:color="800080"/>
      </w:pBdr>
      <w:spacing w:before="0" w:after="100"/>
      <w:ind w:left="680"/>
      <w:jc w:val="left"/>
    </w:pPr>
    <w:rPr>
      <w:rFonts w:ascii="Times New Roman" w:eastAsia="Times New Roman" w:hAnsi="Times New Roman" w:cs="Times New Roman"/>
      <w:b/>
      <w:i/>
      <w:color w:val="800080"/>
      <w:sz w:val="20"/>
    </w:rPr>
  </w:style>
  <w:style w:type="paragraph" w:customStyle="1" w:styleId="Ucinnost10start">
    <w:name w:val="Ucinnost_10_start"/>
    <w:pPr>
      <w:pBdr>
        <w:top w:val="single" w:sz="8" w:space="0" w:color="8B0000"/>
      </w:pBdr>
      <w:spacing w:before="0" w:after="100"/>
      <w:ind w:left="680"/>
      <w:jc w:val="left"/>
    </w:pPr>
    <w:rPr>
      <w:rFonts w:ascii="Times New Roman" w:eastAsia="Times New Roman" w:hAnsi="Times New Roman" w:cs="Times New Roman"/>
      <w:b/>
      <w:i/>
      <w:color w:val="8B0000"/>
      <w:sz w:val="20"/>
    </w:rPr>
  </w:style>
  <w:style w:type="paragraph" w:customStyle="1" w:styleId="Ucinnost10konec">
    <w:name w:val="Ucinnost_10_konec"/>
    <w:pPr>
      <w:pBdr>
        <w:bottom w:val="single" w:sz="8" w:space="0" w:color="8B0000"/>
      </w:pBdr>
      <w:spacing w:before="0" w:after="100"/>
      <w:ind w:left="680"/>
      <w:jc w:val="left"/>
    </w:pPr>
    <w:rPr>
      <w:rFonts w:ascii="Times New Roman" w:eastAsia="Times New Roman" w:hAnsi="Times New Roman" w:cs="Times New Roman"/>
      <w:b/>
      <w:i/>
      <w:color w:val="8B0000"/>
      <w:sz w:val="20"/>
    </w:rPr>
  </w:style>
  <w:style w:type="paragraph" w:customStyle="1" w:styleId="Pripominky10start">
    <w:name w:val="Pripominky_10_start"/>
    <w:pPr>
      <w:pBdr>
        <w:top w:val="single" w:sz="8" w:space="0" w:color="87CEFA"/>
      </w:pBdr>
      <w:spacing w:before="0" w:after="100"/>
      <w:ind w:left="680"/>
      <w:jc w:val="right"/>
    </w:pPr>
    <w:rPr>
      <w:rFonts w:ascii="Times New Roman" w:eastAsia="Times New Roman" w:hAnsi="Times New Roman" w:cs="Times New Roman"/>
      <w:b/>
      <w:i/>
      <w:color w:val="87CEFA"/>
      <w:sz w:val="20"/>
    </w:rPr>
  </w:style>
  <w:style w:type="paragraph" w:customStyle="1" w:styleId="11">
    <w:name w:val="11"/>
    <w:pPr>
      <w:overflowPunct/>
      <w:spacing w:before="57" w:after="57"/>
      <w:ind w:left="680" w:right="0" w:hanging="340"/>
      <w:jc w:val="both"/>
    </w:pPr>
    <w:rPr>
      <w:rFonts w:ascii="Times New Roman" w:eastAsia="Times New Roman" w:hAnsi="Times New Roman" w:cs="Times New Roman"/>
      <w:sz w:val="24"/>
    </w:rPr>
  </w:style>
  <w:style w:type="paragraph" w:customStyle="1" w:styleId="Varianta11start">
    <w:name w:val="Varianta_11_start"/>
    <w:pPr>
      <w:pBdr>
        <w:top w:val="single" w:sz="8" w:space="0" w:color="800080"/>
      </w:pBdr>
      <w:spacing w:before="0" w:after="100"/>
      <w:ind w:left="680"/>
      <w:jc w:val="left"/>
    </w:pPr>
    <w:rPr>
      <w:rFonts w:ascii="Times New Roman" w:eastAsia="Times New Roman" w:hAnsi="Times New Roman" w:cs="Times New Roman"/>
      <w:b/>
      <w:i/>
      <w:color w:val="800080"/>
      <w:sz w:val="20"/>
    </w:rPr>
  </w:style>
  <w:style w:type="paragraph" w:customStyle="1" w:styleId="Varianta11konec">
    <w:name w:val="Varianta_11_konec"/>
    <w:pPr>
      <w:pBdr>
        <w:bottom w:val="single" w:sz="8" w:space="0" w:color="800080"/>
      </w:pBdr>
      <w:spacing w:before="0" w:after="100"/>
      <w:ind w:left="680"/>
      <w:jc w:val="left"/>
    </w:pPr>
    <w:rPr>
      <w:rFonts w:ascii="Times New Roman" w:eastAsia="Times New Roman" w:hAnsi="Times New Roman" w:cs="Times New Roman"/>
      <w:b/>
      <w:i/>
      <w:color w:val="800080"/>
      <w:sz w:val="20"/>
    </w:rPr>
  </w:style>
  <w:style w:type="paragraph" w:customStyle="1" w:styleId="Ucinnost11start">
    <w:name w:val="Ucinnost_11_start"/>
    <w:pPr>
      <w:pBdr>
        <w:top w:val="single" w:sz="8" w:space="0" w:color="8B0000"/>
      </w:pBdr>
      <w:spacing w:before="0" w:after="100"/>
      <w:ind w:left="680"/>
      <w:jc w:val="left"/>
    </w:pPr>
    <w:rPr>
      <w:rFonts w:ascii="Times New Roman" w:eastAsia="Times New Roman" w:hAnsi="Times New Roman" w:cs="Times New Roman"/>
      <w:b/>
      <w:i/>
      <w:color w:val="8B0000"/>
      <w:sz w:val="20"/>
    </w:rPr>
  </w:style>
  <w:style w:type="paragraph" w:customStyle="1" w:styleId="Ucinnost11konec">
    <w:name w:val="Ucinnost_11_konec"/>
    <w:pPr>
      <w:pBdr>
        <w:bottom w:val="single" w:sz="8" w:space="0" w:color="8B0000"/>
      </w:pBdr>
      <w:spacing w:before="0" w:after="100"/>
      <w:ind w:left="680"/>
      <w:jc w:val="left"/>
    </w:pPr>
    <w:rPr>
      <w:rFonts w:ascii="Times New Roman" w:eastAsia="Times New Roman" w:hAnsi="Times New Roman" w:cs="Times New Roman"/>
      <w:b/>
      <w:i/>
      <w:color w:val="8B0000"/>
      <w:sz w:val="20"/>
    </w:rPr>
  </w:style>
  <w:style w:type="paragraph" w:customStyle="1" w:styleId="Pripominky11start">
    <w:name w:val="Pripominky_11_start"/>
    <w:pPr>
      <w:pBdr>
        <w:top w:val="single" w:sz="8" w:space="0" w:color="87CEFA"/>
      </w:pBdr>
      <w:spacing w:before="0" w:after="100"/>
      <w:ind w:left="680"/>
      <w:jc w:val="right"/>
    </w:pPr>
    <w:rPr>
      <w:rFonts w:ascii="Times New Roman" w:eastAsia="Times New Roman" w:hAnsi="Times New Roman" w:cs="Times New Roman"/>
      <w:b/>
      <w:i/>
      <w:color w:val="87CEFA"/>
      <w:sz w:val="20"/>
    </w:rPr>
  </w:style>
  <w:style w:type="paragraph" w:customStyle="1" w:styleId="12">
    <w:name w:val="12"/>
    <w:pPr>
      <w:overflowPunct/>
      <w:spacing w:before="57" w:after="227"/>
      <w:ind w:left="680" w:right="0" w:hanging="340"/>
      <w:jc w:val="both"/>
    </w:pPr>
    <w:rPr>
      <w:rFonts w:ascii="Times New Roman" w:eastAsia="Times New Roman" w:hAnsi="Times New Roman" w:cs="Times New Roman"/>
      <w:sz w:val="24"/>
    </w:rPr>
  </w:style>
  <w:style w:type="paragraph" w:customStyle="1" w:styleId="Varianta12start">
    <w:name w:val="Varianta_12_start"/>
    <w:pPr>
      <w:pBdr>
        <w:top w:val="single" w:sz="8" w:space="0" w:color="800080"/>
      </w:pBdr>
      <w:spacing w:before="0" w:after="100"/>
      <w:ind w:left="680"/>
      <w:jc w:val="left"/>
    </w:pPr>
    <w:rPr>
      <w:rFonts w:ascii="Times New Roman" w:eastAsia="Times New Roman" w:hAnsi="Times New Roman" w:cs="Times New Roman"/>
      <w:b/>
      <w:i/>
      <w:color w:val="800080"/>
      <w:sz w:val="20"/>
    </w:rPr>
  </w:style>
  <w:style w:type="paragraph" w:customStyle="1" w:styleId="Varianta12konec">
    <w:name w:val="Varianta_12_konec"/>
    <w:pPr>
      <w:pBdr>
        <w:bottom w:val="single" w:sz="8" w:space="0" w:color="800080"/>
      </w:pBdr>
      <w:spacing w:before="0" w:after="100"/>
      <w:ind w:left="680"/>
      <w:jc w:val="left"/>
    </w:pPr>
    <w:rPr>
      <w:rFonts w:ascii="Times New Roman" w:eastAsia="Times New Roman" w:hAnsi="Times New Roman" w:cs="Times New Roman"/>
      <w:b/>
      <w:i/>
      <w:color w:val="800080"/>
      <w:sz w:val="20"/>
    </w:rPr>
  </w:style>
  <w:style w:type="paragraph" w:customStyle="1" w:styleId="Ucinnost12start">
    <w:name w:val="Ucinnost_12_start"/>
    <w:pPr>
      <w:pBdr>
        <w:top w:val="single" w:sz="8" w:space="0" w:color="8B0000"/>
      </w:pBdr>
      <w:spacing w:before="0" w:after="100"/>
      <w:ind w:left="680"/>
      <w:jc w:val="left"/>
    </w:pPr>
    <w:rPr>
      <w:rFonts w:ascii="Times New Roman" w:eastAsia="Times New Roman" w:hAnsi="Times New Roman" w:cs="Times New Roman"/>
      <w:b/>
      <w:i/>
      <w:color w:val="8B0000"/>
      <w:sz w:val="20"/>
    </w:rPr>
  </w:style>
  <w:style w:type="paragraph" w:customStyle="1" w:styleId="Ucinnost12konec">
    <w:name w:val="Ucinnost_12_konec"/>
    <w:pPr>
      <w:pBdr>
        <w:bottom w:val="single" w:sz="8" w:space="0" w:color="8B0000"/>
      </w:pBdr>
      <w:spacing w:before="0" w:after="100"/>
      <w:ind w:left="680"/>
      <w:jc w:val="left"/>
    </w:pPr>
    <w:rPr>
      <w:rFonts w:ascii="Times New Roman" w:eastAsia="Times New Roman" w:hAnsi="Times New Roman" w:cs="Times New Roman"/>
      <w:b/>
      <w:i/>
      <w:color w:val="8B0000"/>
      <w:sz w:val="20"/>
    </w:rPr>
  </w:style>
  <w:style w:type="paragraph" w:customStyle="1" w:styleId="Pripominky12start">
    <w:name w:val="Pripominky_12_start"/>
    <w:pPr>
      <w:pBdr>
        <w:top w:val="single" w:sz="8" w:space="0" w:color="87CEFA"/>
      </w:pBdr>
      <w:spacing w:before="0" w:after="100"/>
      <w:ind w:left="680"/>
      <w:jc w:val="right"/>
    </w:pPr>
    <w:rPr>
      <w:rFonts w:ascii="Times New Roman" w:eastAsia="Times New Roman" w:hAnsi="Times New Roman" w:cs="Times New Roman"/>
      <w:b/>
      <w:i/>
      <w:color w:val="87CEFA"/>
      <w:sz w:val="20"/>
    </w:rPr>
  </w:style>
  <w:style w:type="paragraph" w:customStyle="1" w:styleId="13">
    <w:name w:val="13"/>
    <w:pPr>
      <w:overflowPunct/>
      <w:spacing w:before="0" w:after="113"/>
      <w:ind w:left="510" w:right="0" w:hanging="510"/>
      <w:jc w:val="both"/>
    </w:pPr>
    <w:rPr>
      <w:rFonts w:ascii="Times New Roman" w:eastAsia="Times New Roman" w:hAnsi="Times New Roman" w:cs="Times New Roman"/>
      <w:sz w:val="24"/>
    </w:rPr>
  </w:style>
  <w:style w:type="paragraph" w:customStyle="1" w:styleId="Varianta13start">
    <w:name w:val="Varianta_13_start"/>
    <w:pPr>
      <w:pBdr>
        <w:top w:val="single" w:sz="8" w:space="0" w:color="800080"/>
      </w:pBdr>
      <w:spacing w:before="0" w:after="100"/>
      <w:ind w:left="510"/>
      <w:jc w:val="left"/>
    </w:pPr>
    <w:rPr>
      <w:rFonts w:ascii="Times New Roman" w:eastAsia="Times New Roman" w:hAnsi="Times New Roman" w:cs="Times New Roman"/>
      <w:b/>
      <w:i/>
      <w:color w:val="800080"/>
      <w:sz w:val="20"/>
    </w:rPr>
  </w:style>
  <w:style w:type="paragraph" w:customStyle="1" w:styleId="Varianta13konec">
    <w:name w:val="Varianta_13_konec"/>
    <w:pPr>
      <w:pBdr>
        <w:bottom w:val="single" w:sz="8" w:space="0" w:color="800080"/>
      </w:pBdr>
      <w:spacing w:before="0" w:after="100"/>
      <w:ind w:left="510"/>
      <w:jc w:val="left"/>
    </w:pPr>
    <w:rPr>
      <w:rFonts w:ascii="Times New Roman" w:eastAsia="Times New Roman" w:hAnsi="Times New Roman" w:cs="Times New Roman"/>
      <w:b/>
      <w:i/>
      <w:color w:val="800080"/>
      <w:sz w:val="20"/>
    </w:rPr>
  </w:style>
  <w:style w:type="paragraph" w:customStyle="1" w:styleId="Ucinnost13start">
    <w:name w:val="Ucinnost_13_start"/>
    <w:pPr>
      <w:pBdr>
        <w:top w:val="single" w:sz="8" w:space="0" w:color="8B0000"/>
      </w:pBdr>
      <w:spacing w:before="0" w:after="100"/>
      <w:ind w:left="510"/>
      <w:jc w:val="left"/>
    </w:pPr>
    <w:rPr>
      <w:rFonts w:ascii="Times New Roman" w:eastAsia="Times New Roman" w:hAnsi="Times New Roman" w:cs="Times New Roman"/>
      <w:b/>
      <w:i/>
      <w:color w:val="8B0000"/>
      <w:sz w:val="20"/>
    </w:rPr>
  </w:style>
  <w:style w:type="paragraph" w:customStyle="1" w:styleId="Ucinnost13konec">
    <w:name w:val="Ucinnost_13_konec"/>
    <w:pPr>
      <w:pBdr>
        <w:bottom w:val="single" w:sz="8" w:space="0" w:color="8B0000"/>
      </w:pBdr>
      <w:spacing w:before="0" w:after="100"/>
      <w:ind w:left="510"/>
      <w:jc w:val="left"/>
    </w:pPr>
    <w:rPr>
      <w:rFonts w:ascii="Times New Roman" w:eastAsia="Times New Roman" w:hAnsi="Times New Roman" w:cs="Times New Roman"/>
      <w:b/>
      <w:i/>
      <w:color w:val="8B0000"/>
      <w:sz w:val="20"/>
    </w:rPr>
  </w:style>
  <w:style w:type="paragraph" w:customStyle="1" w:styleId="Pripominky13start">
    <w:name w:val="Pripominky_13_start"/>
    <w:pPr>
      <w:pBdr>
        <w:top w:val="single" w:sz="8" w:space="0" w:color="87CEFA"/>
      </w:pBdr>
      <w:spacing w:before="0" w:after="100"/>
      <w:ind w:left="510"/>
      <w:jc w:val="right"/>
    </w:pPr>
    <w:rPr>
      <w:rFonts w:ascii="Times New Roman" w:eastAsia="Times New Roman" w:hAnsi="Times New Roman" w:cs="Times New Roman"/>
      <w:b/>
      <w:i/>
      <w:color w:val="87CEFA"/>
      <w:sz w:val="20"/>
    </w:rPr>
  </w:style>
  <w:style w:type="paragraph" w:customStyle="1" w:styleId="14">
    <w:name w:val="14"/>
    <w:pPr>
      <w:overflowPunct/>
      <w:spacing w:before="113" w:after="57"/>
      <w:ind w:left="510" w:right="0" w:hanging="510"/>
      <w:jc w:val="both"/>
    </w:pPr>
    <w:rPr>
      <w:rFonts w:ascii="Times New Roman" w:eastAsia="Times New Roman" w:hAnsi="Times New Roman" w:cs="Times New Roman"/>
      <w:sz w:val="24"/>
    </w:rPr>
  </w:style>
  <w:style w:type="paragraph" w:customStyle="1" w:styleId="Varianta14start">
    <w:name w:val="Varianta_14_start"/>
    <w:pPr>
      <w:pBdr>
        <w:top w:val="single" w:sz="8" w:space="0" w:color="800080"/>
      </w:pBdr>
      <w:spacing w:before="0" w:after="100"/>
      <w:ind w:left="510"/>
      <w:jc w:val="left"/>
    </w:pPr>
    <w:rPr>
      <w:rFonts w:ascii="Times New Roman" w:eastAsia="Times New Roman" w:hAnsi="Times New Roman" w:cs="Times New Roman"/>
      <w:b/>
      <w:i/>
      <w:color w:val="800080"/>
      <w:sz w:val="20"/>
    </w:rPr>
  </w:style>
  <w:style w:type="paragraph" w:customStyle="1" w:styleId="Varianta14konec">
    <w:name w:val="Varianta_14_konec"/>
    <w:pPr>
      <w:pBdr>
        <w:bottom w:val="single" w:sz="8" w:space="0" w:color="800080"/>
      </w:pBdr>
      <w:spacing w:before="0" w:after="100"/>
      <w:ind w:left="510"/>
      <w:jc w:val="left"/>
    </w:pPr>
    <w:rPr>
      <w:rFonts w:ascii="Times New Roman" w:eastAsia="Times New Roman" w:hAnsi="Times New Roman" w:cs="Times New Roman"/>
      <w:b/>
      <w:i/>
      <w:color w:val="800080"/>
      <w:sz w:val="20"/>
    </w:rPr>
  </w:style>
  <w:style w:type="paragraph" w:customStyle="1" w:styleId="Ucinnost14start">
    <w:name w:val="Ucinnost_14_start"/>
    <w:pPr>
      <w:pBdr>
        <w:top w:val="single" w:sz="8" w:space="0" w:color="8B0000"/>
      </w:pBdr>
      <w:spacing w:before="0" w:after="100"/>
      <w:ind w:left="510"/>
      <w:jc w:val="left"/>
    </w:pPr>
    <w:rPr>
      <w:rFonts w:ascii="Times New Roman" w:eastAsia="Times New Roman" w:hAnsi="Times New Roman" w:cs="Times New Roman"/>
      <w:b/>
      <w:i/>
      <w:color w:val="8B0000"/>
      <w:sz w:val="20"/>
    </w:rPr>
  </w:style>
  <w:style w:type="paragraph" w:customStyle="1" w:styleId="Ucinnost14konec">
    <w:name w:val="Ucinnost_14_konec"/>
    <w:pPr>
      <w:pBdr>
        <w:bottom w:val="single" w:sz="8" w:space="0" w:color="8B0000"/>
      </w:pBdr>
      <w:spacing w:before="0" w:after="100"/>
      <w:ind w:left="510"/>
      <w:jc w:val="left"/>
    </w:pPr>
    <w:rPr>
      <w:rFonts w:ascii="Times New Roman" w:eastAsia="Times New Roman" w:hAnsi="Times New Roman" w:cs="Times New Roman"/>
      <w:b/>
      <w:i/>
      <w:color w:val="8B0000"/>
      <w:sz w:val="20"/>
    </w:rPr>
  </w:style>
  <w:style w:type="paragraph" w:customStyle="1" w:styleId="Pripominky14start">
    <w:name w:val="Pripominky_14_start"/>
    <w:pPr>
      <w:pBdr>
        <w:top w:val="single" w:sz="8" w:space="0" w:color="87CEFA"/>
      </w:pBdr>
      <w:spacing w:before="0" w:after="100"/>
      <w:ind w:left="510"/>
      <w:jc w:val="right"/>
    </w:pPr>
    <w:rPr>
      <w:rFonts w:ascii="Times New Roman" w:eastAsia="Times New Roman" w:hAnsi="Times New Roman" w:cs="Times New Roman"/>
      <w:b/>
      <w:i/>
      <w:color w:val="87CEFA"/>
      <w:sz w:val="20"/>
    </w:rPr>
  </w:style>
  <w:style w:type="paragraph" w:customStyle="1" w:styleId="15">
    <w:name w:val="15"/>
    <w:pPr>
      <w:overflowPunct/>
      <w:spacing w:before="0" w:after="57"/>
      <w:ind w:left="1190" w:right="0" w:hanging="340"/>
      <w:jc w:val="both"/>
    </w:pPr>
    <w:rPr>
      <w:rFonts w:ascii="Times New Roman" w:eastAsia="Times New Roman" w:hAnsi="Times New Roman" w:cs="Times New Roman"/>
      <w:sz w:val="24"/>
    </w:rPr>
  </w:style>
  <w:style w:type="paragraph" w:customStyle="1" w:styleId="Varianta15start">
    <w:name w:val="Varianta_15_start"/>
    <w:pPr>
      <w:pBdr>
        <w:top w:val="single" w:sz="8" w:space="0" w:color="800080"/>
      </w:pBdr>
      <w:spacing w:before="0" w:after="100"/>
      <w:ind w:left="1190"/>
      <w:jc w:val="left"/>
    </w:pPr>
    <w:rPr>
      <w:rFonts w:ascii="Times New Roman" w:eastAsia="Times New Roman" w:hAnsi="Times New Roman" w:cs="Times New Roman"/>
      <w:b/>
      <w:i/>
      <w:color w:val="800080"/>
      <w:sz w:val="20"/>
    </w:rPr>
  </w:style>
  <w:style w:type="paragraph" w:customStyle="1" w:styleId="Varianta15konec">
    <w:name w:val="Varianta_15_konec"/>
    <w:pPr>
      <w:pBdr>
        <w:bottom w:val="single" w:sz="8" w:space="0" w:color="800080"/>
      </w:pBdr>
      <w:spacing w:before="0" w:after="100"/>
      <w:ind w:left="1190"/>
      <w:jc w:val="left"/>
    </w:pPr>
    <w:rPr>
      <w:rFonts w:ascii="Times New Roman" w:eastAsia="Times New Roman" w:hAnsi="Times New Roman" w:cs="Times New Roman"/>
      <w:b/>
      <w:i/>
      <w:color w:val="800080"/>
      <w:sz w:val="20"/>
    </w:rPr>
  </w:style>
  <w:style w:type="paragraph" w:customStyle="1" w:styleId="Ucinnost15start">
    <w:name w:val="Ucinnost_15_start"/>
    <w:pPr>
      <w:pBdr>
        <w:top w:val="single" w:sz="8" w:space="0" w:color="8B0000"/>
      </w:pBdr>
      <w:spacing w:before="0" w:after="100"/>
      <w:ind w:left="1190"/>
      <w:jc w:val="left"/>
    </w:pPr>
    <w:rPr>
      <w:rFonts w:ascii="Times New Roman" w:eastAsia="Times New Roman" w:hAnsi="Times New Roman" w:cs="Times New Roman"/>
      <w:b/>
      <w:i/>
      <w:color w:val="8B0000"/>
      <w:sz w:val="20"/>
    </w:rPr>
  </w:style>
  <w:style w:type="paragraph" w:customStyle="1" w:styleId="Ucinnost15konec">
    <w:name w:val="Ucinnost_15_konec"/>
    <w:pPr>
      <w:pBdr>
        <w:bottom w:val="single" w:sz="8" w:space="0" w:color="8B0000"/>
      </w:pBdr>
      <w:spacing w:before="0" w:after="100"/>
      <w:ind w:left="1190"/>
      <w:jc w:val="left"/>
    </w:pPr>
    <w:rPr>
      <w:rFonts w:ascii="Times New Roman" w:eastAsia="Times New Roman" w:hAnsi="Times New Roman" w:cs="Times New Roman"/>
      <w:b/>
      <w:i/>
      <w:color w:val="8B0000"/>
      <w:sz w:val="20"/>
    </w:rPr>
  </w:style>
  <w:style w:type="paragraph" w:customStyle="1" w:styleId="Pripominky15start">
    <w:name w:val="Pripominky_15_start"/>
    <w:pPr>
      <w:pBdr>
        <w:top w:val="single" w:sz="8" w:space="0" w:color="87CEFA"/>
      </w:pBdr>
      <w:spacing w:before="0" w:after="100"/>
      <w:ind w:left="1190"/>
      <w:jc w:val="right"/>
    </w:pPr>
    <w:rPr>
      <w:rFonts w:ascii="Times New Roman" w:eastAsia="Times New Roman" w:hAnsi="Times New Roman" w:cs="Times New Roman"/>
      <w:b/>
      <w:i/>
      <w:color w:val="87CEFA"/>
      <w:sz w:val="20"/>
    </w:rPr>
  </w:style>
  <w:style w:type="paragraph" w:customStyle="1" w:styleId="16">
    <w:name w:val="16"/>
    <w:pPr>
      <w:overflowPunct/>
      <w:spacing w:before="57" w:after="57"/>
      <w:ind w:left="1190" w:right="0" w:hanging="340"/>
      <w:jc w:val="both"/>
    </w:pPr>
    <w:rPr>
      <w:rFonts w:ascii="Times New Roman" w:eastAsia="Times New Roman" w:hAnsi="Times New Roman" w:cs="Times New Roman"/>
      <w:sz w:val="24"/>
    </w:rPr>
  </w:style>
  <w:style w:type="paragraph" w:customStyle="1" w:styleId="Varianta16start">
    <w:name w:val="Varianta_16_start"/>
    <w:pPr>
      <w:pBdr>
        <w:top w:val="single" w:sz="8" w:space="0" w:color="800080"/>
      </w:pBdr>
      <w:spacing w:before="0" w:after="100"/>
      <w:ind w:left="1190"/>
      <w:jc w:val="left"/>
    </w:pPr>
    <w:rPr>
      <w:rFonts w:ascii="Times New Roman" w:eastAsia="Times New Roman" w:hAnsi="Times New Roman" w:cs="Times New Roman"/>
      <w:b/>
      <w:i/>
      <w:color w:val="800080"/>
      <w:sz w:val="20"/>
    </w:rPr>
  </w:style>
  <w:style w:type="paragraph" w:customStyle="1" w:styleId="Varianta16konec">
    <w:name w:val="Varianta_16_konec"/>
    <w:pPr>
      <w:pBdr>
        <w:bottom w:val="single" w:sz="8" w:space="0" w:color="800080"/>
      </w:pBdr>
      <w:spacing w:before="0" w:after="100"/>
      <w:ind w:left="1190"/>
      <w:jc w:val="left"/>
    </w:pPr>
    <w:rPr>
      <w:rFonts w:ascii="Times New Roman" w:eastAsia="Times New Roman" w:hAnsi="Times New Roman" w:cs="Times New Roman"/>
      <w:b/>
      <w:i/>
      <w:color w:val="800080"/>
      <w:sz w:val="20"/>
    </w:rPr>
  </w:style>
  <w:style w:type="paragraph" w:customStyle="1" w:styleId="Ucinnost16start">
    <w:name w:val="Ucinnost_16_start"/>
    <w:pPr>
      <w:pBdr>
        <w:top w:val="single" w:sz="8" w:space="0" w:color="8B0000"/>
      </w:pBdr>
      <w:spacing w:before="0" w:after="100"/>
      <w:ind w:left="1190"/>
      <w:jc w:val="left"/>
    </w:pPr>
    <w:rPr>
      <w:rFonts w:ascii="Times New Roman" w:eastAsia="Times New Roman" w:hAnsi="Times New Roman" w:cs="Times New Roman"/>
      <w:b/>
      <w:i/>
      <w:color w:val="8B0000"/>
      <w:sz w:val="20"/>
    </w:rPr>
  </w:style>
  <w:style w:type="paragraph" w:customStyle="1" w:styleId="Ucinnost16konec">
    <w:name w:val="Ucinnost_16_konec"/>
    <w:pPr>
      <w:pBdr>
        <w:bottom w:val="single" w:sz="8" w:space="0" w:color="8B0000"/>
      </w:pBdr>
      <w:spacing w:before="0" w:after="100"/>
      <w:ind w:left="1190"/>
      <w:jc w:val="left"/>
    </w:pPr>
    <w:rPr>
      <w:rFonts w:ascii="Times New Roman" w:eastAsia="Times New Roman" w:hAnsi="Times New Roman" w:cs="Times New Roman"/>
      <w:b/>
      <w:i/>
      <w:color w:val="8B0000"/>
      <w:sz w:val="20"/>
    </w:rPr>
  </w:style>
  <w:style w:type="paragraph" w:customStyle="1" w:styleId="Pripominky16start">
    <w:name w:val="Pripominky_16_start"/>
    <w:pPr>
      <w:pBdr>
        <w:top w:val="single" w:sz="8" w:space="0" w:color="87CEFA"/>
      </w:pBdr>
      <w:spacing w:before="0" w:after="100"/>
      <w:ind w:left="1190"/>
      <w:jc w:val="right"/>
    </w:pPr>
    <w:rPr>
      <w:rFonts w:ascii="Times New Roman" w:eastAsia="Times New Roman" w:hAnsi="Times New Roman" w:cs="Times New Roman"/>
      <w:b/>
      <w:i/>
      <w:color w:val="87CEFA"/>
      <w:sz w:val="20"/>
    </w:rPr>
  </w:style>
  <w:style w:type="paragraph" w:customStyle="1" w:styleId="17">
    <w:name w:val="17"/>
    <w:pPr>
      <w:overflowPunct/>
      <w:spacing w:before="57" w:after="227"/>
      <w:ind w:left="1190" w:right="0" w:hanging="340"/>
      <w:jc w:val="both"/>
    </w:pPr>
    <w:rPr>
      <w:rFonts w:ascii="Times New Roman" w:eastAsia="Times New Roman" w:hAnsi="Times New Roman" w:cs="Times New Roman"/>
      <w:sz w:val="24"/>
    </w:rPr>
  </w:style>
  <w:style w:type="paragraph" w:customStyle="1" w:styleId="Varianta17start">
    <w:name w:val="Varianta_17_start"/>
    <w:pPr>
      <w:pBdr>
        <w:top w:val="single" w:sz="8" w:space="0" w:color="800080"/>
      </w:pBdr>
      <w:spacing w:before="0" w:after="100"/>
      <w:ind w:left="1190"/>
      <w:jc w:val="left"/>
    </w:pPr>
    <w:rPr>
      <w:rFonts w:ascii="Times New Roman" w:eastAsia="Times New Roman" w:hAnsi="Times New Roman" w:cs="Times New Roman"/>
      <w:b/>
      <w:i/>
      <w:color w:val="800080"/>
      <w:sz w:val="20"/>
    </w:rPr>
  </w:style>
  <w:style w:type="paragraph" w:customStyle="1" w:styleId="Varianta17konec">
    <w:name w:val="Varianta_17_konec"/>
    <w:pPr>
      <w:pBdr>
        <w:bottom w:val="single" w:sz="8" w:space="0" w:color="800080"/>
      </w:pBdr>
      <w:spacing w:before="0" w:after="100"/>
      <w:ind w:left="1190"/>
      <w:jc w:val="left"/>
    </w:pPr>
    <w:rPr>
      <w:rFonts w:ascii="Times New Roman" w:eastAsia="Times New Roman" w:hAnsi="Times New Roman" w:cs="Times New Roman"/>
      <w:b/>
      <w:i/>
      <w:color w:val="800080"/>
      <w:sz w:val="20"/>
    </w:rPr>
  </w:style>
  <w:style w:type="paragraph" w:customStyle="1" w:styleId="Ucinnost17start">
    <w:name w:val="Ucinnost_17_start"/>
    <w:pPr>
      <w:pBdr>
        <w:top w:val="single" w:sz="8" w:space="0" w:color="8B0000"/>
      </w:pBdr>
      <w:spacing w:before="0" w:after="100"/>
      <w:ind w:left="1190"/>
      <w:jc w:val="left"/>
    </w:pPr>
    <w:rPr>
      <w:rFonts w:ascii="Times New Roman" w:eastAsia="Times New Roman" w:hAnsi="Times New Roman" w:cs="Times New Roman"/>
      <w:b/>
      <w:i/>
      <w:color w:val="8B0000"/>
      <w:sz w:val="20"/>
    </w:rPr>
  </w:style>
  <w:style w:type="paragraph" w:customStyle="1" w:styleId="Ucinnost17konec">
    <w:name w:val="Ucinnost_17_konec"/>
    <w:pPr>
      <w:pBdr>
        <w:bottom w:val="single" w:sz="8" w:space="0" w:color="8B0000"/>
      </w:pBdr>
      <w:spacing w:before="0" w:after="100"/>
      <w:ind w:left="1190"/>
      <w:jc w:val="left"/>
    </w:pPr>
    <w:rPr>
      <w:rFonts w:ascii="Times New Roman" w:eastAsia="Times New Roman" w:hAnsi="Times New Roman" w:cs="Times New Roman"/>
      <w:b/>
      <w:i/>
      <w:color w:val="8B0000"/>
      <w:sz w:val="20"/>
    </w:rPr>
  </w:style>
  <w:style w:type="paragraph" w:customStyle="1" w:styleId="Pripominky17start">
    <w:name w:val="Pripominky_17_start"/>
    <w:pPr>
      <w:pBdr>
        <w:top w:val="single" w:sz="8" w:space="0" w:color="87CEFA"/>
      </w:pBdr>
      <w:spacing w:before="0" w:after="100"/>
      <w:ind w:left="1190"/>
      <w:jc w:val="right"/>
    </w:pPr>
    <w:rPr>
      <w:rFonts w:ascii="Times New Roman" w:eastAsia="Times New Roman" w:hAnsi="Times New Roman" w:cs="Times New Roman"/>
      <w:b/>
      <w:i/>
      <w:color w:val="87CEFA"/>
      <w:sz w:val="20"/>
    </w:rPr>
  </w:style>
  <w:style w:type="paragraph" w:customStyle="1" w:styleId="18">
    <w:name w:val="18"/>
    <w:pPr>
      <w:overflowPunct/>
      <w:spacing w:before="0" w:after="57"/>
      <w:ind w:left="510" w:right="0" w:hanging="510"/>
      <w:jc w:val="both"/>
    </w:pPr>
    <w:rPr>
      <w:rFonts w:ascii="Times New Roman" w:eastAsia="Times New Roman" w:hAnsi="Times New Roman" w:cs="Times New Roman"/>
      <w:sz w:val="24"/>
    </w:rPr>
  </w:style>
  <w:style w:type="paragraph" w:customStyle="1" w:styleId="Varianta18start">
    <w:name w:val="Varianta_18_start"/>
    <w:pPr>
      <w:pBdr>
        <w:top w:val="single" w:sz="8" w:space="0" w:color="800080"/>
      </w:pBdr>
      <w:spacing w:before="0" w:after="100"/>
      <w:ind w:left="510"/>
      <w:jc w:val="left"/>
    </w:pPr>
    <w:rPr>
      <w:rFonts w:ascii="Times New Roman" w:eastAsia="Times New Roman" w:hAnsi="Times New Roman" w:cs="Times New Roman"/>
      <w:b/>
      <w:i/>
      <w:color w:val="800080"/>
      <w:sz w:val="20"/>
    </w:rPr>
  </w:style>
  <w:style w:type="paragraph" w:customStyle="1" w:styleId="Varianta18konec">
    <w:name w:val="Varianta_18_konec"/>
    <w:pPr>
      <w:pBdr>
        <w:bottom w:val="single" w:sz="8" w:space="0" w:color="800080"/>
      </w:pBdr>
      <w:spacing w:before="0" w:after="100"/>
      <w:ind w:left="510"/>
      <w:jc w:val="left"/>
    </w:pPr>
    <w:rPr>
      <w:rFonts w:ascii="Times New Roman" w:eastAsia="Times New Roman" w:hAnsi="Times New Roman" w:cs="Times New Roman"/>
      <w:b/>
      <w:i/>
      <w:color w:val="800080"/>
      <w:sz w:val="20"/>
    </w:rPr>
  </w:style>
  <w:style w:type="paragraph" w:customStyle="1" w:styleId="Ucinnost18start">
    <w:name w:val="Ucinnost_18_start"/>
    <w:pPr>
      <w:pBdr>
        <w:top w:val="single" w:sz="8" w:space="0" w:color="8B0000"/>
      </w:pBdr>
      <w:spacing w:before="0" w:after="100"/>
      <w:ind w:left="510"/>
      <w:jc w:val="left"/>
    </w:pPr>
    <w:rPr>
      <w:rFonts w:ascii="Times New Roman" w:eastAsia="Times New Roman" w:hAnsi="Times New Roman" w:cs="Times New Roman"/>
      <w:b/>
      <w:i/>
      <w:color w:val="8B0000"/>
      <w:sz w:val="20"/>
    </w:rPr>
  </w:style>
  <w:style w:type="paragraph" w:customStyle="1" w:styleId="Ucinnost18konec">
    <w:name w:val="Ucinnost_18_konec"/>
    <w:pPr>
      <w:pBdr>
        <w:bottom w:val="single" w:sz="8" w:space="0" w:color="8B0000"/>
      </w:pBdr>
      <w:spacing w:before="0" w:after="100"/>
      <w:ind w:left="510"/>
      <w:jc w:val="left"/>
    </w:pPr>
    <w:rPr>
      <w:rFonts w:ascii="Times New Roman" w:eastAsia="Times New Roman" w:hAnsi="Times New Roman" w:cs="Times New Roman"/>
      <w:b/>
      <w:i/>
      <w:color w:val="8B0000"/>
      <w:sz w:val="20"/>
    </w:rPr>
  </w:style>
  <w:style w:type="paragraph" w:customStyle="1" w:styleId="Pripominky18start">
    <w:name w:val="Pripominky_18_start"/>
    <w:pPr>
      <w:pBdr>
        <w:top w:val="single" w:sz="8" w:space="0" w:color="87CEFA"/>
      </w:pBdr>
      <w:spacing w:before="0" w:after="100"/>
      <w:ind w:left="510"/>
      <w:jc w:val="right"/>
    </w:pPr>
    <w:rPr>
      <w:rFonts w:ascii="Times New Roman" w:eastAsia="Times New Roman" w:hAnsi="Times New Roman" w:cs="Times New Roman"/>
      <w:b/>
      <w:i/>
      <w:color w:val="87CEFA"/>
      <w:sz w:val="20"/>
    </w:rPr>
  </w:style>
  <w:style w:type="paragraph" w:customStyle="1" w:styleId="19">
    <w:name w:val="19"/>
    <w:pPr>
      <w:overflowPunct/>
      <w:spacing w:before="0" w:after="227"/>
      <w:ind w:left="1190" w:right="0" w:hanging="340"/>
      <w:jc w:val="both"/>
    </w:pPr>
    <w:rPr>
      <w:rFonts w:ascii="Times New Roman" w:eastAsia="Times New Roman" w:hAnsi="Times New Roman" w:cs="Times New Roman"/>
      <w:sz w:val="24"/>
    </w:rPr>
  </w:style>
  <w:style w:type="paragraph" w:customStyle="1" w:styleId="Varianta19start">
    <w:name w:val="Varianta_19_start"/>
    <w:pPr>
      <w:pBdr>
        <w:top w:val="single" w:sz="8" w:space="0" w:color="800080"/>
      </w:pBdr>
      <w:spacing w:before="0" w:after="100"/>
      <w:ind w:left="1190"/>
      <w:jc w:val="left"/>
    </w:pPr>
    <w:rPr>
      <w:rFonts w:ascii="Times New Roman" w:eastAsia="Times New Roman" w:hAnsi="Times New Roman" w:cs="Times New Roman"/>
      <w:b/>
      <w:i/>
      <w:color w:val="800080"/>
      <w:sz w:val="20"/>
    </w:rPr>
  </w:style>
  <w:style w:type="paragraph" w:customStyle="1" w:styleId="Varianta19konec">
    <w:name w:val="Varianta_19_konec"/>
    <w:pPr>
      <w:pBdr>
        <w:bottom w:val="single" w:sz="8" w:space="0" w:color="800080"/>
      </w:pBdr>
      <w:spacing w:before="0" w:after="100"/>
      <w:ind w:left="1190"/>
      <w:jc w:val="left"/>
    </w:pPr>
    <w:rPr>
      <w:rFonts w:ascii="Times New Roman" w:eastAsia="Times New Roman" w:hAnsi="Times New Roman" w:cs="Times New Roman"/>
      <w:b/>
      <w:i/>
      <w:color w:val="800080"/>
      <w:sz w:val="20"/>
    </w:rPr>
  </w:style>
  <w:style w:type="paragraph" w:customStyle="1" w:styleId="Ucinnost19start">
    <w:name w:val="Ucinnost_19_start"/>
    <w:pPr>
      <w:pBdr>
        <w:top w:val="single" w:sz="8" w:space="0" w:color="8B0000"/>
      </w:pBdr>
      <w:spacing w:before="0" w:after="100"/>
      <w:ind w:left="1190"/>
      <w:jc w:val="left"/>
    </w:pPr>
    <w:rPr>
      <w:rFonts w:ascii="Times New Roman" w:eastAsia="Times New Roman" w:hAnsi="Times New Roman" w:cs="Times New Roman"/>
      <w:b/>
      <w:i/>
      <w:color w:val="8B0000"/>
      <w:sz w:val="20"/>
    </w:rPr>
  </w:style>
  <w:style w:type="paragraph" w:customStyle="1" w:styleId="Ucinnost19konec">
    <w:name w:val="Ucinnost_19_konec"/>
    <w:pPr>
      <w:pBdr>
        <w:bottom w:val="single" w:sz="8" w:space="0" w:color="8B0000"/>
      </w:pBdr>
      <w:spacing w:before="0" w:after="100"/>
      <w:ind w:left="1190"/>
      <w:jc w:val="left"/>
    </w:pPr>
    <w:rPr>
      <w:rFonts w:ascii="Times New Roman" w:eastAsia="Times New Roman" w:hAnsi="Times New Roman" w:cs="Times New Roman"/>
      <w:b/>
      <w:i/>
      <w:color w:val="8B0000"/>
      <w:sz w:val="20"/>
    </w:rPr>
  </w:style>
  <w:style w:type="paragraph" w:customStyle="1" w:styleId="Pripominky19start">
    <w:name w:val="Pripominky_19_start"/>
    <w:pPr>
      <w:pBdr>
        <w:top w:val="single" w:sz="8" w:space="0" w:color="87CEFA"/>
      </w:pBdr>
      <w:spacing w:before="0" w:after="100"/>
      <w:ind w:left="1190"/>
      <w:jc w:val="right"/>
    </w:pPr>
    <w:rPr>
      <w:rFonts w:ascii="Times New Roman" w:eastAsia="Times New Roman" w:hAnsi="Times New Roman" w:cs="Times New Roman"/>
      <w:b/>
      <w:i/>
      <w:color w:val="87CEFA"/>
      <w:sz w:val="20"/>
    </w:rPr>
  </w:style>
  <w:style w:type="paragraph" w:customStyle="1" w:styleId="20">
    <w:name w:val="20"/>
    <w:pPr>
      <w:overflowPunct/>
      <w:spacing w:before="0" w:after="28"/>
      <w:ind w:left="1814" w:right="0" w:hanging="340"/>
      <w:jc w:val="both"/>
    </w:pPr>
    <w:rPr>
      <w:rFonts w:ascii="Times New Roman" w:eastAsia="Times New Roman" w:hAnsi="Times New Roman" w:cs="Times New Roman"/>
      <w:sz w:val="24"/>
    </w:rPr>
  </w:style>
  <w:style w:type="paragraph" w:customStyle="1" w:styleId="Varianta20start">
    <w:name w:val="Varianta_20_start"/>
    <w:pPr>
      <w:pBdr>
        <w:top w:val="single" w:sz="8" w:space="0" w:color="800080"/>
      </w:pBdr>
      <w:spacing w:before="0" w:after="100"/>
      <w:ind w:left="1814"/>
      <w:jc w:val="left"/>
    </w:pPr>
    <w:rPr>
      <w:rFonts w:ascii="Times New Roman" w:eastAsia="Times New Roman" w:hAnsi="Times New Roman" w:cs="Times New Roman"/>
      <w:b/>
      <w:i/>
      <w:color w:val="800080"/>
      <w:sz w:val="20"/>
    </w:rPr>
  </w:style>
  <w:style w:type="paragraph" w:customStyle="1" w:styleId="Varianta20konec">
    <w:name w:val="Varianta_20_konec"/>
    <w:pPr>
      <w:pBdr>
        <w:bottom w:val="single" w:sz="8" w:space="0" w:color="800080"/>
      </w:pBdr>
      <w:spacing w:before="0" w:after="100"/>
      <w:ind w:left="1814"/>
      <w:jc w:val="left"/>
    </w:pPr>
    <w:rPr>
      <w:rFonts w:ascii="Times New Roman" w:eastAsia="Times New Roman" w:hAnsi="Times New Roman" w:cs="Times New Roman"/>
      <w:b/>
      <w:i/>
      <w:color w:val="800080"/>
      <w:sz w:val="20"/>
    </w:rPr>
  </w:style>
  <w:style w:type="paragraph" w:customStyle="1" w:styleId="Ucinnost20start">
    <w:name w:val="Ucinnost_20_start"/>
    <w:pPr>
      <w:pBdr>
        <w:top w:val="single" w:sz="8" w:space="0" w:color="8B0000"/>
      </w:pBdr>
      <w:spacing w:before="0" w:after="100"/>
      <w:ind w:left="1814"/>
      <w:jc w:val="left"/>
    </w:pPr>
    <w:rPr>
      <w:rFonts w:ascii="Times New Roman" w:eastAsia="Times New Roman" w:hAnsi="Times New Roman" w:cs="Times New Roman"/>
      <w:b/>
      <w:i/>
      <w:color w:val="8B0000"/>
      <w:sz w:val="20"/>
    </w:rPr>
  </w:style>
  <w:style w:type="paragraph" w:customStyle="1" w:styleId="Ucinnost20konec">
    <w:name w:val="Ucinnost_20_konec"/>
    <w:pPr>
      <w:pBdr>
        <w:bottom w:val="single" w:sz="8" w:space="0" w:color="8B0000"/>
      </w:pBdr>
      <w:spacing w:before="0" w:after="100"/>
      <w:ind w:left="1814"/>
      <w:jc w:val="left"/>
    </w:pPr>
    <w:rPr>
      <w:rFonts w:ascii="Times New Roman" w:eastAsia="Times New Roman" w:hAnsi="Times New Roman" w:cs="Times New Roman"/>
      <w:b/>
      <w:i/>
      <w:color w:val="8B0000"/>
      <w:sz w:val="20"/>
    </w:rPr>
  </w:style>
  <w:style w:type="paragraph" w:customStyle="1" w:styleId="Pripominky20start">
    <w:name w:val="Pripominky_20_start"/>
    <w:pPr>
      <w:pBdr>
        <w:top w:val="single" w:sz="8" w:space="0" w:color="87CEFA"/>
      </w:pBdr>
      <w:spacing w:before="0" w:after="100"/>
      <w:ind w:left="1814"/>
      <w:jc w:val="right"/>
    </w:pPr>
    <w:rPr>
      <w:rFonts w:ascii="Times New Roman" w:eastAsia="Times New Roman" w:hAnsi="Times New Roman" w:cs="Times New Roman"/>
      <w:b/>
      <w:i/>
      <w:color w:val="87CEFA"/>
      <w:sz w:val="20"/>
    </w:rPr>
  </w:style>
  <w:style w:type="paragraph" w:customStyle="1" w:styleId="21">
    <w:name w:val="21"/>
    <w:pPr>
      <w:overflowPunct/>
      <w:spacing w:before="28" w:after="28"/>
      <w:ind w:left="1814" w:right="0" w:hanging="340"/>
      <w:jc w:val="both"/>
    </w:pPr>
    <w:rPr>
      <w:rFonts w:ascii="Times New Roman" w:eastAsia="Times New Roman" w:hAnsi="Times New Roman" w:cs="Times New Roman"/>
      <w:sz w:val="24"/>
    </w:rPr>
  </w:style>
  <w:style w:type="paragraph" w:customStyle="1" w:styleId="Varianta21start">
    <w:name w:val="Varianta_21_start"/>
    <w:pPr>
      <w:pBdr>
        <w:top w:val="single" w:sz="8" w:space="0" w:color="800080"/>
      </w:pBdr>
      <w:spacing w:before="0" w:after="100"/>
      <w:ind w:left="1814"/>
      <w:jc w:val="left"/>
    </w:pPr>
    <w:rPr>
      <w:rFonts w:ascii="Times New Roman" w:eastAsia="Times New Roman" w:hAnsi="Times New Roman" w:cs="Times New Roman"/>
      <w:b/>
      <w:i/>
      <w:color w:val="800080"/>
      <w:sz w:val="20"/>
    </w:rPr>
  </w:style>
  <w:style w:type="paragraph" w:customStyle="1" w:styleId="Varianta21konec">
    <w:name w:val="Varianta_21_konec"/>
    <w:pPr>
      <w:pBdr>
        <w:bottom w:val="single" w:sz="8" w:space="0" w:color="800080"/>
      </w:pBdr>
      <w:spacing w:before="0" w:after="100"/>
      <w:ind w:left="1814"/>
      <w:jc w:val="left"/>
    </w:pPr>
    <w:rPr>
      <w:rFonts w:ascii="Times New Roman" w:eastAsia="Times New Roman" w:hAnsi="Times New Roman" w:cs="Times New Roman"/>
      <w:b/>
      <w:i/>
      <w:color w:val="800080"/>
      <w:sz w:val="20"/>
    </w:rPr>
  </w:style>
  <w:style w:type="paragraph" w:customStyle="1" w:styleId="Ucinnost21start">
    <w:name w:val="Ucinnost_21_start"/>
    <w:pPr>
      <w:pBdr>
        <w:top w:val="single" w:sz="8" w:space="0" w:color="8B0000"/>
      </w:pBdr>
      <w:spacing w:before="0" w:after="100"/>
      <w:ind w:left="1814"/>
      <w:jc w:val="left"/>
    </w:pPr>
    <w:rPr>
      <w:rFonts w:ascii="Times New Roman" w:eastAsia="Times New Roman" w:hAnsi="Times New Roman" w:cs="Times New Roman"/>
      <w:b/>
      <w:i/>
      <w:color w:val="8B0000"/>
      <w:sz w:val="20"/>
    </w:rPr>
  </w:style>
  <w:style w:type="paragraph" w:customStyle="1" w:styleId="Ucinnost21konec">
    <w:name w:val="Ucinnost_21_konec"/>
    <w:pPr>
      <w:pBdr>
        <w:bottom w:val="single" w:sz="8" w:space="0" w:color="8B0000"/>
      </w:pBdr>
      <w:spacing w:before="0" w:after="100"/>
      <w:ind w:left="1814"/>
      <w:jc w:val="left"/>
    </w:pPr>
    <w:rPr>
      <w:rFonts w:ascii="Times New Roman" w:eastAsia="Times New Roman" w:hAnsi="Times New Roman" w:cs="Times New Roman"/>
      <w:b/>
      <w:i/>
      <w:color w:val="8B0000"/>
      <w:sz w:val="20"/>
    </w:rPr>
  </w:style>
  <w:style w:type="paragraph" w:customStyle="1" w:styleId="Pripominky21start">
    <w:name w:val="Pripominky_21_start"/>
    <w:pPr>
      <w:pBdr>
        <w:top w:val="single" w:sz="8" w:space="0" w:color="87CEFA"/>
      </w:pBdr>
      <w:spacing w:before="0" w:after="100"/>
      <w:ind w:left="1814"/>
      <w:jc w:val="right"/>
    </w:pPr>
    <w:rPr>
      <w:rFonts w:ascii="Times New Roman" w:eastAsia="Times New Roman" w:hAnsi="Times New Roman" w:cs="Times New Roman"/>
      <w:b/>
      <w:i/>
      <w:color w:val="87CEFA"/>
      <w:sz w:val="20"/>
    </w:rPr>
  </w:style>
  <w:style w:type="paragraph" w:customStyle="1" w:styleId="22">
    <w:name w:val="22"/>
    <w:pPr>
      <w:overflowPunct/>
      <w:spacing w:before="28" w:after="113"/>
      <w:ind w:left="1814" w:right="0" w:hanging="340"/>
      <w:jc w:val="both"/>
    </w:pPr>
    <w:rPr>
      <w:rFonts w:ascii="Times New Roman" w:eastAsia="Times New Roman" w:hAnsi="Times New Roman" w:cs="Times New Roman"/>
      <w:sz w:val="24"/>
    </w:rPr>
  </w:style>
  <w:style w:type="paragraph" w:customStyle="1" w:styleId="Varianta22start">
    <w:name w:val="Varianta_22_start"/>
    <w:pPr>
      <w:pBdr>
        <w:top w:val="single" w:sz="8" w:space="0" w:color="800080"/>
      </w:pBdr>
      <w:spacing w:before="0" w:after="100"/>
      <w:ind w:left="1814"/>
      <w:jc w:val="left"/>
    </w:pPr>
    <w:rPr>
      <w:rFonts w:ascii="Times New Roman" w:eastAsia="Times New Roman" w:hAnsi="Times New Roman" w:cs="Times New Roman"/>
      <w:b/>
      <w:i/>
      <w:color w:val="800080"/>
      <w:sz w:val="20"/>
    </w:rPr>
  </w:style>
  <w:style w:type="paragraph" w:customStyle="1" w:styleId="Varianta22konec">
    <w:name w:val="Varianta_22_konec"/>
    <w:pPr>
      <w:pBdr>
        <w:bottom w:val="single" w:sz="8" w:space="0" w:color="800080"/>
      </w:pBdr>
      <w:spacing w:before="0" w:after="100"/>
      <w:ind w:left="1814"/>
      <w:jc w:val="left"/>
    </w:pPr>
    <w:rPr>
      <w:rFonts w:ascii="Times New Roman" w:eastAsia="Times New Roman" w:hAnsi="Times New Roman" w:cs="Times New Roman"/>
      <w:b/>
      <w:i/>
      <w:color w:val="800080"/>
      <w:sz w:val="20"/>
    </w:rPr>
  </w:style>
  <w:style w:type="paragraph" w:customStyle="1" w:styleId="Ucinnost22start">
    <w:name w:val="Ucinnost_22_start"/>
    <w:pPr>
      <w:pBdr>
        <w:top w:val="single" w:sz="8" w:space="0" w:color="8B0000"/>
      </w:pBdr>
      <w:spacing w:before="0" w:after="100"/>
      <w:ind w:left="1814"/>
      <w:jc w:val="left"/>
    </w:pPr>
    <w:rPr>
      <w:rFonts w:ascii="Times New Roman" w:eastAsia="Times New Roman" w:hAnsi="Times New Roman" w:cs="Times New Roman"/>
      <w:b/>
      <w:i/>
      <w:color w:val="8B0000"/>
      <w:sz w:val="20"/>
    </w:rPr>
  </w:style>
  <w:style w:type="paragraph" w:customStyle="1" w:styleId="Ucinnost22konec">
    <w:name w:val="Ucinnost_22_konec"/>
    <w:pPr>
      <w:pBdr>
        <w:bottom w:val="single" w:sz="8" w:space="0" w:color="8B0000"/>
      </w:pBdr>
      <w:spacing w:before="0" w:after="100"/>
      <w:ind w:left="1814"/>
      <w:jc w:val="left"/>
    </w:pPr>
    <w:rPr>
      <w:rFonts w:ascii="Times New Roman" w:eastAsia="Times New Roman" w:hAnsi="Times New Roman" w:cs="Times New Roman"/>
      <w:b/>
      <w:i/>
      <w:color w:val="8B0000"/>
      <w:sz w:val="20"/>
    </w:rPr>
  </w:style>
  <w:style w:type="paragraph" w:customStyle="1" w:styleId="Pripominky22start">
    <w:name w:val="Pripominky_22_start"/>
    <w:pPr>
      <w:pBdr>
        <w:top w:val="single" w:sz="8" w:space="0" w:color="87CEFA"/>
      </w:pBdr>
      <w:spacing w:before="0" w:after="100"/>
      <w:ind w:left="1814"/>
      <w:jc w:val="right"/>
    </w:pPr>
    <w:rPr>
      <w:rFonts w:ascii="Times New Roman" w:eastAsia="Times New Roman" w:hAnsi="Times New Roman" w:cs="Times New Roman"/>
      <w:b/>
      <w:i/>
      <w:color w:val="87CEFA"/>
      <w:sz w:val="20"/>
    </w:rPr>
  </w:style>
  <w:style w:type="character" w:customStyle="1" w:styleId="diff-strike-green">
    <w:name w:val="diff-strike-green"/>
    <w:basedOn w:val="DefaultParagraphFont"/>
  </w:style>
  <w:style w:type="character" w:customStyle="1" w:styleId="diff-text-green">
    <w:name w:val="diff-text-green"/>
    <w:basedOn w:val="DefaultParagraphFont"/>
  </w:style>
  <w:style w:type="paragraph" w:customStyle="1" w:styleId="23">
    <w:name w:val="23"/>
    <w:pPr>
      <w:overflowPunct/>
      <w:spacing w:before="113" w:after="113"/>
      <w:ind w:left="510" w:right="0" w:hanging="510"/>
      <w:jc w:val="both"/>
    </w:pPr>
    <w:rPr>
      <w:rFonts w:ascii="Times New Roman" w:eastAsia="Times New Roman" w:hAnsi="Times New Roman" w:cs="Times New Roman"/>
      <w:sz w:val="24"/>
    </w:rPr>
  </w:style>
  <w:style w:type="paragraph" w:customStyle="1" w:styleId="Varianta23start">
    <w:name w:val="Varianta_23_start"/>
    <w:pPr>
      <w:pBdr>
        <w:top w:val="single" w:sz="8" w:space="0" w:color="800080"/>
      </w:pBdr>
      <w:spacing w:before="0" w:after="100"/>
      <w:ind w:left="510"/>
      <w:jc w:val="left"/>
    </w:pPr>
    <w:rPr>
      <w:rFonts w:ascii="Times New Roman" w:eastAsia="Times New Roman" w:hAnsi="Times New Roman" w:cs="Times New Roman"/>
      <w:b/>
      <w:i/>
      <w:color w:val="800080"/>
      <w:sz w:val="20"/>
    </w:rPr>
  </w:style>
  <w:style w:type="paragraph" w:customStyle="1" w:styleId="Varianta23konec">
    <w:name w:val="Varianta_23_konec"/>
    <w:pPr>
      <w:pBdr>
        <w:bottom w:val="single" w:sz="8" w:space="0" w:color="800080"/>
      </w:pBdr>
      <w:spacing w:before="0" w:after="100"/>
      <w:ind w:left="510"/>
      <w:jc w:val="left"/>
    </w:pPr>
    <w:rPr>
      <w:rFonts w:ascii="Times New Roman" w:eastAsia="Times New Roman" w:hAnsi="Times New Roman" w:cs="Times New Roman"/>
      <w:b/>
      <w:i/>
      <w:color w:val="800080"/>
      <w:sz w:val="20"/>
    </w:rPr>
  </w:style>
  <w:style w:type="paragraph" w:customStyle="1" w:styleId="Ucinnost23start">
    <w:name w:val="Ucinnost_23_start"/>
    <w:pPr>
      <w:pBdr>
        <w:top w:val="single" w:sz="8" w:space="0" w:color="8B0000"/>
      </w:pBdr>
      <w:spacing w:before="0" w:after="100"/>
      <w:ind w:left="510"/>
      <w:jc w:val="left"/>
    </w:pPr>
    <w:rPr>
      <w:rFonts w:ascii="Times New Roman" w:eastAsia="Times New Roman" w:hAnsi="Times New Roman" w:cs="Times New Roman"/>
      <w:b/>
      <w:i/>
      <w:color w:val="8B0000"/>
      <w:sz w:val="20"/>
    </w:rPr>
  </w:style>
  <w:style w:type="paragraph" w:customStyle="1" w:styleId="Ucinnost23konec">
    <w:name w:val="Ucinnost_23_konec"/>
    <w:pPr>
      <w:pBdr>
        <w:bottom w:val="single" w:sz="8" w:space="0" w:color="8B0000"/>
      </w:pBdr>
      <w:spacing w:before="0" w:after="100"/>
      <w:ind w:left="510"/>
      <w:jc w:val="left"/>
    </w:pPr>
    <w:rPr>
      <w:rFonts w:ascii="Times New Roman" w:eastAsia="Times New Roman" w:hAnsi="Times New Roman" w:cs="Times New Roman"/>
      <w:b/>
      <w:i/>
      <w:color w:val="8B0000"/>
      <w:sz w:val="20"/>
    </w:rPr>
  </w:style>
  <w:style w:type="paragraph" w:customStyle="1" w:styleId="Pripominky23start">
    <w:name w:val="Pripominky_23_start"/>
    <w:pPr>
      <w:pBdr>
        <w:top w:val="single" w:sz="8" w:space="0" w:color="87CEFA"/>
      </w:pBdr>
      <w:spacing w:before="0" w:after="100"/>
      <w:ind w:left="510"/>
      <w:jc w:val="right"/>
    </w:pPr>
    <w:rPr>
      <w:rFonts w:ascii="Times New Roman" w:eastAsia="Times New Roman" w:hAnsi="Times New Roman" w:cs="Times New Roman"/>
      <w:b/>
      <w:i/>
      <w:color w:val="87CEFA"/>
      <w:sz w:val="20"/>
    </w:rPr>
  </w:style>
  <w:style w:type="paragraph" w:customStyle="1" w:styleId="24">
    <w:name w:val="24"/>
    <w:pPr>
      <w:overflowPunct/>
      <w:spacing w:before="227" w:after="113"/>
      <w:ind w:left="0" w:right="0" w:firstLine="0"/>
      <w:jc w:val="center"/>
    </w:pPr>
    <w:rPr>
      <w:rFonts w:ascii="Times New Roman" w:eastAsia="Times New Roman" w:hAnsi="Times New Roman" w:cs="Times New Roman"/>
      <w:sz w:val="28"/>
    </w:rPr>
  </w:style>
  <w:style w:type="paragraph" w:customStyle="1" w:styleId="25">
    <w:name w:val="25"/>
    <w:pPr>
      <w:spacing w:before="11" w:after="0"/>
      <w:ind w:left="0" w:right="0"/>
      <w:jc w:val="left"/>
    </w:pPr>
    <w:rPr>
      <w:rFonts w:ascii="Times New Roman" w:eastAsia="Times New Roman" w:hAnsi="Times New Roman" w:cs="Times New Roman"/>
      <w:sz w:val="0"/>
    </w:rPr>
  </w:style>
  <w:style w:type="paragraph" w:customStyle="1" w:styleId="26">
    <w:name w:val="26"/>
    <w:pPr>
      <w:spacing w:before="0" w:after="57"/>
      <w:ind w:left="0" w:right="0"/>
      <w:jc w:val="both"/>
    </w:pPr>
    <w:rPr>
      <w:rFonts w:ascii="Times New Roman" w:eastAsia="Times New Roman" w:hAnsi="Times New Roman" w:cs="Times New Roman"/>
      <w:sz w:val="24"/>
    </w:rPr>
  </w:style>
  <w:style w:type="paragraph" w:customStyle="1" w:styleId="27">
    <w:name w:val="27"/>
    <w:pPr>
      <w:spacing w:before="57" w:after="57"/>
      <w:ind w:right="0"/>
      <w:jc w:val="center"/>
    </w:pPr>
    <w:rPr>
      <w:rFonts w:ascii="Times New Roman" w:eastAsia="Times New Roman" w:hAnsi="Times New Roman" w:cs="Times New Roman"/>
      <w:sz w:val="24"/>
    </w:rPr>
  </w:style>
  <w:style w:type="paragraph" w:customStyle="1" w:styleId="28">
    <w:name w:val="28"/>
    <w:pPr>
      <w:spacing w:before="57" w:after="0"/>
      <w:ind w:right="0"/>
      <w:jc w:val="center"/>
    </w:pPr>
    <w:rPr>
      <w:rFonts w:ascii="Times New Roman" w:eastAsia="Times New Roman" w:hAnsi="Times New Roman" w:cs="Times New Roman"/>
      <w:sz w:val="24"/>
    </w:rPr>
  </w:style>
  <w:style w:type="paragraph" w:customStyle="1" w:styleId="29">
    <w:name w:val="29"/>
    <w:pPr>
      <w:overflowPunct/>
      <w:spacing w:before="737" w:after="57"/>
      <w:ind w:left="0" w:right="0" w:firstLine="0"/>
      <w:jc w:val="right"/>
    </w:pPr>
    <w:rPr>
      <w:rFonts w:ascii="Times New Roman" w:eastAsia="Times New Roman" w:hAnsi="Times New Roman" w:cs="Times New Roman"/>
      <w:b/>
      <w:sz w:val="26"/>
    </w:rPr>
  </w:style>
  <w:style w:type="paragraph" w:customStyle="1" w:styleId="30">
    <w:name w:val="30"/>
    <w:pPr>
      <w:spacing w:before="0" w:after="113"/>
      <w:ind w:left="850" w:right="850"/>
      <w:jc w:val="center"/>
    </w:pPr>
    <w:rPr>
      <w:rFonts w:ascii="Times New Roman" w:eastAsia="Times New Roman" w:hAnsi="Times New Roman" w:cs="Times New Roman"/>
      <w:b/>
      <w:sz w:val="28"/>
    </w:rPr>
  </w:style>
  <w:style w:type="paragraph" w:customStyle="1" w:styleId="31">
    <w:name w:val="31"/>
    <w:pPr>
      <w:overflowPunct/>
      <w:spacing w:before="0" w:after="28"/>
      <w:ind w:left="623" w:right="0" w:hanging="340"/>
      <w:jc w:val="both"/>
    </w:pPr>
    <w:rPr>
      <w:rFonts w:ascii="Times New Roman" w:eastAsia="Times New Roman" w:hAnsi="Times New Roman" w:cs="Times New Roman"/>
      <w:sz w:val="24"/>
    </w:rPr>
  </w:style>
  <w:style w:type="paragraph" w:customStyle="1" w:styleId="Varianta31start">
    <w:name w:val="Varianta_31_start"/>
    <w:pPr>
      <w:pBdr>
        <w:top w:val="single" w:sz="8" w:space="0" w:color="800080"/>
      </w:pBdr>
      <w:spacing w:before="0" w:after="100"/>
      <w:ind w:left="623"/>
      <w:jc w:val="left"/>
    </w:pPr>
    <w:rPr>
      <w:rFonts w:ascii="Times New Roman" w:eastAsia="Times New Roman" w:hAnsi="Times New Roman" w:cs="Times New Roman"/>
      <w:b/>
      <w:i/>
      <w:color w:val="800080"/>
      <w:sz w:val="20"/>
    </w:rPr>
  </w:style>
  <w:style w:type="paragraph" w:customStyle="1" w:styleId="Varianta31konec">
    <w:name w:val="Varianta_31_konec"/>
    <w:pPr>
      <w:pBdr>
        <w:bottom w:val="single" w:sz="8" w:space="0" w:color="800080"/>
      </w:pBdr>
      <w:spacing w:before="0" w:after="100"/>
      <w:ind w:left="623"/>
      <w:jc w:val="left"/>
    </w:pPr>
    <w:rPr>
      <w:rFonts w:ascii="Times New Roman" w:eastAsia="Times New Roman" w:hAnsi="Times New Roman" w:cs="Times New Roman"/>
      <w:b/>
      <w:i/>
      <w:color w:val="800080"/>
      <w:sz w:val="20"/>
    </w:rPr>
  </w:style>
  <w:style w:type="paragraph" w:customStyle="1" w:styleId="Ucinnost31start">
    <w:name w:val="Ucinnost_31_start"/>
    <w:pPr>
      <w:pBdr>
        <w:top w:val="single" w:sz="8" w:space="0" w:color="8B0000"/>
      </w:pBdr>
      <w:spacing w:before="0" w:after="100"/>
      <w:ind w:left="623"/>
      <w:jc w:val="left"/>
    </w:pPr>
    <w:rPr>
      <w:rFonts w:ascii="Times New Roman" w:eastAsia="Times New Roman" w:hAnsi="Times New Roman" w:cs="Times New Roman"/>
      <w:b/>
      <w:i/>
      <w:color w:val="8B0000"/>
      <w:sz w:val="20"/>
    </w:rPr>
  </w:style>
  <w:style w:type="paragraph" w:customStyle="1" w:styleId="Ucinnost31konec">
    <w:name w:val="Ucinnost_31_konec"/>
    <w:pPr>
      <w:pBdr>
        <w:bottom w:val="single" w:sz="8" w:space="0" w:color="8B0000"/>
      </w:pBdr>
      <w:spacing w:before="0" w:after="100"/>
      <w:ind w:left="623"/>
      <w:jc w:val="left"/>
    </w:pPr>
    <w:rPr>
      <w:rFonts w:ascii="Times New Roman" w:eastAsia="Times New Roman" w:hAnsi="Times New Roman" w:cs="Times New Roman"/>
      <w:b/>
      <w:i/>
      <w:color w:val="8B0000"/>
      <w:sz w:val="20"/>
    </w:rPr>
  </w:style>
  <w:style w:type="paragraph" w:customStyle="1" w:styleId="Pripominky31start">
    <w:name w:val="Pripominky_31_start"/>
    <w:pPr>
      <w:pBdr>
        <w:top w:val="single" w:sz="8" w:space="0" w:color="87CEFA"/>
      </w:pBdr>
      <w:spacing w:before="0" w:after="100"/>
      <w:ind w:left="623"/>
      <w:jc w:val="right"/>
    </w:pPr>
    <w:rPr>
      <w:rFonts w:ascii="Times New Roman" w:eastAsia="Times New Roman" w:hAnsi="Times New Roman" w:cs="Times New Roman"/>
      <w:b/>
      <w:i/>
      <w:color w:val="87CEFA"/>
      <w:sz w:val="20"/>
    </w:rPr>
  </w:style>
  <w:style w:type="paragraph" w:customStyle="1" w:styleId="32">
    <w:name w:val="32"/>
    <w:pPr>
      <w:overflowPunct/>
      <w:spacing w:before="28" w:after="28"/>
      <w:ind w:left="1247" w:right="0" w:hanging="340"/>
      <w:jc w:val="both"/>
    </w:pPr>
    <w:rPr>
      <w:rFonts w:ascii="Times New Roman" w:eastAsia="Times New Roman" w:hAnsi="Times New Roman" w:cs="Times New Roman"/>
      <w:sz w:val="24"/>
    </w:rPr>
  </w:style>
  <w:style w:type="paragraph" w:customStyle="1" w:styleId="Varianta32start">
    <w:name w:val="Varianta_32_start"/>
    <w:pPr>
      <w:pBdr>
        <w:top w:val="single" w:sz="8" w:space="0" w:color="800080"/>
      </w:pBdr>
      <w:spacing w:before="0" w:after="100"/>
      <w:ind w:left="1247"/>
      <w:jc w:val="left"/>
    </w:pPr>
    <w:rPr>
      <w:rFonts w:ascii="Times New Roman" w:eastAsia="Times New Roman" w:hAnsi="Times New Roman" w:cs="Times New Roman"/>
      <w:b/>
      <w:i/>
      <w:color w:val="800080"/>
      <w:sz w:val="20"/>
    </w:rPr>
  </w:style>
  <w:style w:type="paragraph" w:customStyle="1" w:styleId="Varianta32konec">
    <w:name w:val="Varianta_32_konec"/>
    <w:pPr>
      <w:pBdr>
        <w:bottom w:val="single" w:sz="8" w:space="0" w:color="800080"/>
      </w:pBdr>
      <w:spacing w:before="0" w:after="100"/>
      <w:ind w:left="1247"/>
      <w:jc w:val="left"/>
    </w:pPr>
    <w:rPr>
      <w:rFonts w:ascii="Times New Roman" w:eastAsia="Times New Roman" w:hAnsi="Times New Roman" w:cs="Times New Roman"/>
      <w:b/>
      <w:i/>
      <w:color w:val="800080"/>
      <w:sz w:val="20"/>
    </w:rPr>
  </w:style>
  <w:style w:type="paragraph" w:customStyle="1" w:styleId="Ucinnost32start">
    <w:name w:val="Ucinnost_32_start"/>
    <w:pPr>
      <w:pBdr>
        <w:top w:val="single" w:sz="8" w:space="0" w:color="8B0000"/>
      </w:pBdr>
      <w:spacing w:before="0" w:after="100"/>
      <w:ind w:left="1247"/>
      <w:jc w:val="left"/>
    </w:pPr>
    <w:rPr>
      <w:rFonts w:ascii="Times New Roman" w:eastAsia="Times New Roman" w:hAnsi="Times New Roman" w:cs="Times New Roman"/>
      <w:b/>
      <w:i/>
      <w:color w:val="8B0000"/>
      <w:sz w:val="20"/>
    </w:rPr>
  </w:style>
  <w:style w:type="paragraph" w:customStyle="1" w:styleId="Ucinnost32konec">
    <w:name w:val="Ucinnost_32_konec"/>
    <w:pPr>
      <w:pBdr>
        <w:bottom w:val="single" w:sz="8" w:space="0" w:color="8B0000"/>
      </w:pBdr>
      <w:spacing w:before="0" w:after="100"/>
      <w:ind w:left="1247"/>
      <w:jc w:val="left"/>
    </w:pPr>
    <w:rPr>
      <w:rFonts w:ascii="Times New Roman" w:eastAsia="Times New Roman" w:hAnsi="Times New Roman" w:cs="Times New Roman"/>
      <w:b/>
      <w:i/>
      <w:color w:val="8B0000"/>
      <w:sz w:val="20"/>
    </w:rPr>
  </w:style>
  <w:style w:type="paragraph" w:customStyle="1" w:styleId="Pripominky32start">
    <w:name w:val="Pripominky_32_start"/>
    <w:pPr>
      <w:pBdr>
        <w:top w:val="single" w:sz="8" w:space="0" w:color="87CEFA"/>
      </w:pBdr>
      <w:spacing w:before="0" w:after="100"/>
      <w:ind w:left="1247"/>
      <w:jc w:val="right"/>
    </w:pPr>
    <w:rPr>
      <w:rFonts w:ascii="Times New Roman" w:eastAsia="Times New Roman" w:hAnsi="Times New Roman" w:cs="Times New Roman"/>
      <w:b/>
      <w:i/>
      <w:color w:val="87CEFA"/>
      <w:sz w:val="20"/>
    </w:rPr>
  </w:style>
  <w:style w:type="paragraph" w:customStyle="1" w:styleId="33">
    <w:name w:val="33"/>
    <w:pPr>
      <w:overflowPunct/>
      <w:spacing w:before="28" w:after="28"/>
      <w:ind w:left="1871" w:right="0" w:hanging="340"/>
      <w:jc w:val="both"/>
    </w:pPr>
    <w:rPr>
      <w:rFonts w:ascii="Times New Roman" w:eastAsia="Times New Roman" w:hAnsi="Times New Roman" w:cs="Times New Roman"/>
      <w:sz w:val="24"/>
    </w:rPr>
  </w:style>
  <w:style w:type="paragraph" w:customStyle="1" w:styleId="Varianta33start">
    <w:name w:val="Varianta_33_start"/>
    <w:pPr>
      <w:pBdr>
        <w:top w:val="single" w:sz="8" w:space="0" w:color="800080"/>
      </w:pBdr>
      <w:spacing w:before="0" w:after="100"/>
      <w:ind w:left="1871"/>
      <w:jc w:val="left"/>
    </w:pPr>
    <w:rPr>
      <w:rFonts w:ascii="Times New Roman" w:eastAsia="Times New Roman" w:hAnsi="Times New Roman" w:cs="Times New Roman"/>
      <w:b/>
      <w:i/>
      <w:color w:val="800080"/>
      <w:sz w:val="20"/>
    </w:rPr>
  </w:style>
  <w:style w:type="paragraph" w:customStyle="1" w:styleId="Varianta33konec">
    <w:name w:val="Varianta_33_konec"/>
    <w:pPr>
      <w:pBdr>
        <w:bottom w:val="single" w:sz="8" w:space="0" w:color="800080"/>
      </w:pBdr>
      <w:spacing w:before="0" w:after="100"/>
      <w:ind w:left="1871"/>
      <w:jc w:val="left"/>
    </w:pPr>
    <w:rPr>
      <w:rFonts w:ascii="Times New Roman" w:eastAsia="Times New Roman" w:hAnsi="Times New Roman" w:cs="Times New Roman"/>
      <w:b/>
      <w:i/>
      <w:color w:val="800080"/>
      <w:sz w:val="20"/>
    </w:rPr>
  </w:style>
  <w:style w:type="paragraph" w:customStyle="1" w:styleId="Ucinnost33start">
    <w:name w:val="Ucinnost_33_start"/>
    <w:pPr>
      <w:pBdr>
        <w:top w:val="single" w:sz="8" w:space="0" w:color="8B0000"/>
      </w:pBdr>
      <w:spacing w:before="0" w:after="100"/>
      <w:ind w:left="1871"/>
      <w:jc w:val="left"/>
    </w:pPr>
    <w:rPr>
      <w:rFonts w:ascii="Times New Roman" w:eastAsia="Times New Roman" w:hAnsi="Times New Roman" w:cs="Times New Roman"/>
      <w:b/>
      <w:i/>
      <w:color w:val="8B0000"/>
      <w:sz w:val="20"/>
    </w:rPr>
  </w:style>
  <w:style w:type="paragraph" w:customStyle="1" w:styleId="Ucinnost33konec">
    <w:name w:val="Ucinnost_33_konec"/>
    <w:pPr>
      <w:pBdr>
        <w:bottom w:val="single" w:sz="8" w:space="0" w:color="8B0000"/>
      </w:pBdr>
      <w:spacing w:before="0" w:after="100"/>
      <w:ind w:left="1871"/>
      <w:jc w:val="left"/>
    </w:pPr>
    <w:rPr>
      <w:rFonts w:ascii="Times New Roman" w:eastAsia="Times New Roman" w:hAnsi="Times New Roman" w:cs="Times New Roman"/>
      <w:b/>
      <w:i/>
      <w:color w:val="8B0000"/>
      <w:sz w:val="20"/>
    </w:rPr>
  </w:style>
  <w:style w:type="paragraph" w:customStyle="1" w:styleId="Pripominky33start">
    <w:name w:val="Pripominky_33_start"/>
    <w:pPr>
      <w:pBdr>
        <w:top w:val="single" w:sz="8" w:space="0" w:color="87CEFA"/>
      </w:pBdr>
      <w:spacing w:before="0" w:after="100"/>
      <w:ind w:left="1871"/>
      <w:jc w:val="right"/>
    </w:pPr>
    <w:rPr>
      <w:rFonts w:ascii="Times New Roman" w:eastAsia="Times New Roman" w:hAnsi="Times New Roman" w:cs="Times New Roman"/>
      <w:b/>
      <w:i/>
      <w:color w:val="87CEFA"/>
      <w:sz w:val="20"/>
    </w:rPr>
  </w:style>
  <w:style w:type="paragraph" w:customStyle="1" w:styleId="34">
    <w:name w:val="34"/>
    <w:pPr>
      <w:overflowPunct/>
      <w:spacing w:before="28" w:after="28"/>
      <w:ind w:left="623" w:right="0" w:hanging="340"/>
      <w:jc w:val="both"/>
    </w:pPr>
    <w:rPr>
      <w:rFonts w:ascii="Times New Roman" w:eastAsia="Times New Roman" w:hAnsi="Times New Roman" w:cs="Times New Roman"/>
      <w:sz w:val="24"/>
    </w:rPr>
  </w:style>
  <w:style w:type="paragraph" w:customStyle="1" w:styleId="Varianta34start">
    <w:name w:val="Varianta_34_start"/>
    <w:pPr>
      <w:pBdr>
        <w:top w:val="single" w:sz="8" w:space="0" w:color="800080"/>
      </w:pBdr>
      <w:spacing w:before="0" w:after="100"/>
      <w:ind w:left="623"/>
      <w:jc w:val="left"/>
    </w:pPr>
    <w:rPr>
      <w:rFonts w:ascii="Times New Roman" w:eastAsia="Times New Roman" w:hAnsi="Times New Roman" w:cs="Times New Roman"/>
      <w:b/>
      <w:i/>
      <w:color w:val="800080"/>
      <w:sz w:val="20"/>
    </w:rPr>
  </w:style>
  <w:style w:type="paragraph" w:customStyle="1" w:styleId="Varianta34konec">
    <w:name w:val="Varianta_34_konec"/>
    <w:pPr>
      <w:pBdr>
        <w:bottom w:val="single" w:sz="8" w:space="0" w:color="800080"/>
      </w:pBdr>
      <w:spacing w:before="0" w:after="100"/>
      <w:ind w:left="623"/>
      <w:jc w:val="left"/>
    </w:pPr>
    <w:rPr>
      <w:rFonts w:ascii="Times New Roman" w:eastAsia="Times New Roman" w:hAnsi="Times New Roman" w:cs="Times New Roman"/>
      <w:b/>
      <w:i/>
      <w:color w:val="800080"/>
      <w:sz w:val="20"/>
    </w:rPr>
  </w:style>
  <w:style w:type="paragraph" w:customStyle="1" w:styleId="Ucinnost34start">
    <w:name w:val="Ucinnost_34_start"/>
    <w:pPr>
      <w:pBdr>
        <w:top w:val="single" w:sz="8" w:space="0" w:color="8B0000"/>
      </w:pBdr>
      <w:spacing w:before="0" w:after="100"/>
      <w:ind w:left="623"/>
      <w:jc w:val="left"/>
    </w:pPr>
    <w:rPr>
      <w:rFonts w:ascii="Times New Roman" w:eastAsia="Times New Roman" w:hAnsi="Times New Roman" w:cs="Times New Roman"/>
      <w:b/>
      <w:i/>
      <w:color w:val="8B0000"/>
      <w:sz w:val="20"/>
    </w:rPr>
  </w:style>
  <w:style w:type="paragraph" w:customStyle="1" w:styleId="Ucinnost34konec">
    <w:name w:val="Ucinnost_34_konec"/>
    <w:pPr>
      <w:pBdr>
        <w:bottom w:val="single" w:sz="8" w:space="0" w:color="8B0000"/>
      </w:pBdr>
      <w:spacing w:before="0" w:after="100"/>
      <w:ind w:left="623"/>
      <w:jc w:val="left"/>
    </w:pPr>
    <w:rPr>
      <w:rFonts w:ascii="Times New Roman" w:eastAsia="Times New Roman" w:hAnsi="Times New Roman" w:cs="Times New Roman"/>
      <w:b/>
      <w:i/>
      <w:color w:val="8B0000"/>
      <w:sz w:val="20"/>
    </w:rPr>
  </w:style>
  <w:style w:type="paragraph" w:customStyle="1" w:styleId="Pripominky34start">
    <w:name w:val="Pripominky_34_start"/>
    <w:pPr>
      <w:pBdr>
        <w:top w:val="single" w:sz="8" w:space="0" w:color="87CEFA"/>
      </w:pBdr>
      <w:spacing w:before="0" w:after="100"/>
      <w:ind w:left="623"/>
      <w:jc w:val="right"/>
    </w:pPr>
    <w:rPr>
      <w:rFonts w:ascii="Times New Roman" w:eastAsia="Times New Roman" w:hAnsi="Times New Roman" w:cs="Times New Roman"/>
      <w:b/>
      <w:i/>
      <w:color w:val="87CEFA"/>
      <w:sz w:val="20"/>
    </w:rPr>
  </w:style>
  <w:style w:type="paragraph" w:customStyle="1" w:styleId="35">
    <w:name w:val="35"/>
    <w:pPr>
      <w:overflowPunct/>
      <w:spacing w:before="28" w:after="113"/>
      <w:ind w:left="1247" w:right="0" w:hanging="340"/>
      <w:jc w:val="both"/>
    </w:pPr>
    <w:rPr>
      <w:rFonts w:ascii="Times New Roman" w:eastAsia="Times New Roman" w:hAnsi="Times New Roman" w:cs="Times New Roman"/>
      <w:sz w:val="24"/>
    </w:rPr>
  </w:style>
  <w:style w:type="paragraph" w:customStyle="1" w:styleId="Varianta35start">
    <w:name w:val="Varianta_35_start"/>
    <w:pPr>
      <w:pBdr>
        <w:top w:val="single" w:sz="8" w:space="0" w:color="800080"/>
      </w:pBdr>
      <w:spacing w:before="0" w:after="100"/>
      <w:ind w:left="1247"/>
      <w:jc w:val="left"/>
    </w:pPr>
    <w:rPr>
      <w:rFonts w:ascii="Times New Roman" w:eastAsia="Times New Roman" w:hAnsi="Times New Roman" w:cs="Times New Roman"/>
      <w:b/>
      <w:i/>
      <w:color w:val="800080"/>
      <w:sz w:val="20"/>
    </w:rPr>
  </w:style>
  <w:style w:type="paragraph" w:customStyle="1" w:styleId="Varianta35konec">
    <w:name w:val="Varianta_35_konec"/>
    <w:pPr>
      <w:pBdr>
        <w:bottom w:val="single" w:sz="8" w:space="0" w:color="800080"/>
      </w:pBdr>
      <w:spacing w:before="0" w:after="100"/>
      <w:ind w:left="1247"/>
      <w:jc w:val="left"/>
    </w:pPr>
    <w:rPr>
      <w:rFonts w:ascii="Times New Roman" w:eastAsia="Times New Roman" w:hAnsi="Times New Roman" w:cs="Times New Roman"/>
      <w:b/>
      <w:i/>
      <w:color w:val="800080"/>
      <w:sz w:val="20"/>
    </w:rPr>
  </w:style>
  <w:style w:type="paragraph" w:customStyle="1" w:styleId="Ucinnost35start">
    <w:name w:val="Ucinnost_35_start"/>
    <w:pPr>
      <w:pBdr>
        <w:top w:val="single" w:sz="8" w:space="0" w:color="8B0000"/>
      </w:pBdr>
      <w:spacing w:before="0" w:after="100"/>
      <w:ind w:left="1247"/>
      <w:jc w:val="left"/>
    </w:pPr>
    <w:rPr>
      <w:rFonts w:ascii="Times New Roman" w:eastAsia="Times New Roman" w:hAnsi="Times New Roman" w:cs="Times New Roman"/>
      <w:b/>
      <w:i/>
      <w:color w:val="8B0000"/>
      <w:sz w:val="20"/>
    </w:rPr>
  </w:style>
  <w:style w:type="paragraph" w:customStyle="1" w:styleId="Ucinnost35konec">
    <w:name w:val="Ucinnost_35_konec"/>
    <w:pPr>
      <w:pBdr>
        <w:bottom w:val="single" w:sz="8" w:space="0" w:color="8B0000"/>
      </w:pBdr>
      <w:spacing w:before="0" w:after="100"/>
      <w:ind w:left="1247"/>
      <w:jc w:val="left"/>
    </w:pPr>
    <w:rPr>
      <w:rFonts w:ascii="Times New Roman" w:eastAsia="Times New Roman" w:hAnsi="Times New Roman" w:cs="Times New Roman"/>
      <w:b/>
      <w:i/>
      <w:color w:val="8B0000"/>
      <w:sz w:val="20"/>
    </w:rPr>
  </w:style>
  <w:style w:type="paragraph" w:customStyle="1" w:styleId="Pripominky35start">
    <w:name w:val="Pripominky_35_start"/>
    <w:pPr>
      <w:pBdr>
        <w:top w:val="single" w:sz="8" w:space="0" w:color="87CEFA"/>
      </w:pBdr>
      <w:spacing w:before="0" w:after="100"/>
      <w:ind w:left="1247"/>
      <w:jc w:val="right"/>
    </w:pPr>
    <w:rPr>
      <w:rFonts w:ascii="Times New Roman" w:eastAsia="Times New Roman" w:hAnsi="Times New Roman" w:cs="Times New Roman"/>
      <w:b/>
      <w:i/>
      <w:color w:val="87CEFA"/>
      <w:sz w:val="20"/>
    </w:rPr>
  </w:style>
  <w:style w:type="paragraph" w:customStyle="1" w:styleId="36">
    <w:name w:val="36"/>
    <w:pPr>
      <w:overflowPunct/>
      <w:spacing w:before="0" w:after="113"/>
      <w:ind w:left="510" w:right="0" w:hanging="510"/>
      <w:jc w:val="both"/>
    </w:pPr>
    <w:rPr>
      <w:rFonts w:ascii="Times New Roman" w:eastAsia="Times New Roman" w:hAnsi="Times New Roman" w:cs="Times New Roman"/>
      <w:sz w:val="24"/>
    </w:rPr>
  </w:style>
  <w:style w:type="paragraph" w:customStyle="1" w:styleId="Varianta36start">
    <w:name w:val="Varianta_36_start"/>
    <w:pPr>
      <w:pBdr>
        <w:top w:val="single" w:sz="8" w:space="0" w:color="800080"/>
      </w:pBdr>
      <w:spacing w:before="0" w:after="100"/>
      <w:ind w:left="510"/>
      <w:jc w:val="left"/>
    </w:pPr>
    <w:rPr>
      <w:rFonts w:ascii="Times New Roman" w:eastAsia="Times New Roman" w:hAnsi="Times New Roman" w:cs="Times New Roman"/>
      <w:b/>
      <w:i/>
      <w:color w:val="800080"/>
      <w:sz w:val="20"/>
    </w:rPr>
  </w:style>
  <w:style w:type="paragraph" w:customStyle="1" w:styleId="Varianta36konec">
    <w:name w:val="Varianta_36_konec"/>
    <w:pPr>
      <w:pBdr>
        <w:bottom w:val="single" w:sz="8" w:space="0" w:color="800080"/>
      </w:pBdr>
      <w:spacing w:before="0" w:after="100"/>
      <w:ind w:left="510"/>
      <w:jc w:val="left"/>
    </w:pPr>
    <w:rPr>
      <w:rFonts w:ascii="Times New Roman" w:eastAsia="Times New Roman" w:hAnsi="Times New Roman" w:cs="Times New Roman"/>
      <w:b/>
      <w:i/>
      <w:color w:val="800080"/>
      <w:sz w:val="20"/>
    </w:rPr>
  </w:style>
  <w:style w:type="paragraph" w:customStyle="1" w:styleId="Ucinnost36start">
    <w:name w:val="Ucinnost_36_start"/>
    <w:pPr>
      <w:pBdr>
        <w:top w:val="single" w:sz="8" w:space="0" w:color="8B0000"/>
      </w:pBdr>
      <w:spacing w:before="0" w:after="100"/>
      <w:ind w:left="510"/>
      <w:jc w:val="left"/>
    </w:pPr>
    <w:rPr>
      <w:rFonts w:ascii="Times New Roman" w:eastAsia="Times New Roman" w:hAnsi="Times New Roman" w:cs="Times New Roman"/>
      <w:b/>
      <w:i/>
      <w:color w:val="8B0000"/>
      <w:sz w:val="20"/>
    </w:rPr>
  </w:style>
  <w:style w:type="paragraph" w:customStyle="1" w:styleId="Ucinnost36konec">
    <w:name w:val="Ucinnost_36_konec"/>
    <w:pPr>
      <w:pBdr>
        <w:bottom w:val="single" w:sz="8" w:space="0" w:color="8B0000"/>
      </w:pBdr>
      <w:spacing w:before="0" w:after="100"/>
      <w:ind w:left="510"/>
      <w:jc w:val="left"/>
    </w:pPr>
    <w:rPr>
      <w:rFonts w:ascii="Times New Roman" w:eastAsia="Times New Roman" w:hAnsi="Times New Roman" w:cs="Times New Roman"/>
      <w:b/>
      <w:i/>
      <w:color w:val="8B0000"/>
      <w:sz w:val="20"/>
    </w:rPr>
  </w:style>
  <w:style w:type="paragraph" w:customStyle="1" w:styleId="Pripominky36start">
    <w:name w:val="Pripominky_36_start"/>
    <w:pPr>
      <w:pBdr>
        <w:top w:val="single" w:sz="8" w:space="0" w:color="87CEFA"/>
      </w:pBdr>
      <w:spacing w:before="0" w:after="100"/>
      <w:ind w:left="510"/>
      <w:jc w:val="right"/>
    </w:pPr>
    <w:rPr>
      <w:rFonts w:ascii="Times New Roman" w:eastAsia="Times New Roman" w:hAnsi="Times New Roman" w:cs="Times New Roman"/>
      <w:b/>
      <w:i/>
      <w:color w:val="87CEFA"/>
      <w:sz w:val="20"/>
    </w:rPr>
  </w:style>
  <w:style w:type="paragraph" w:customStyle="1" w:styleId="37">
    <w:name w:val="37"/>
    <w:pPr>
      <w:overflowPunct/>
      <w:spacing w:before="113" w:after="113"/>
      <w:ind w:left="510" w:right="0" w:hanging="510"/>
      <w:jc w:val="both"/>
    </w:pPr>
    <w:rPr>
      <w:rFonts w:ascii="Times New Roman" w:eastAsia="Times New Roman" w:hAnsi="Times New Roman" w:cs="Times New Roman"/>
      <w:sz w:val="24"/>
    </w:rPr>
  </w:style>
  <w:style w:type="paragraph" w:customStyle="1" w:styleId="Varianta37start">
    <w:name w:val="Varianta_37_start"/>
    <w:pPr>
      <w:pBdr>
        <w:top w:val="single" w:sz="8" w:space="0" w:color="800080"/>
      </w:pBdr>
      <w:spacing w:before="0" w:after="100"/>
      <w:ind w:left="510"/>
      <w:jc w:val="left"/>
    </w:pPr>
    <w:rPr>
      <w:rFonts w:ascii="Times New Roman" w:eastAsia="Times New Roman" w:hAnsi="Times New Roman" w:cs="Times New Roman"/>
      <w:b/>
      <w:i/>
      <w:color w:val="800080"/>
      <w:sz w:val="20"/>
    </w:rPr>
  </w:style>
  <w:style w:type="paragraph" w:customStyle="1" w:styleId="Varianta37konec">
    <w:name w:val="Varianta_37_konec"/>
    <w:pPr>
      <w:pBdr>
        <w:bottom w:val="single" w:sz="8" w:space="0" w:color="800080"/>
      </w:pBdr>
      <w:spacing w:before="0" w:after="100"/>
      <w:ind w:left="510"/>
      <w:jc w:val="left"/>
    </w:pPr>
    <w:rPr>
      <w:rFonts w:ascii="Times New Roman" w:eastAsia="Times New Roman" w:hAnsi="Times New Roman" w:cs="Times New Roman"/>
      <w:b/>
      <w:i/>
      <w:color w:val="800080"/>
      <w:sz w:val="20"/>
    </w:rPr>
  </w:style>
  <w:style w:type="paragraph" w:customStyle="1" w:styleId="Ucinnost37start">
    <w:name w:val="Ucinnost_37_start"/>
    <w:pPr>
      <w:pBdr>
        <w:top w:val="single" w:sz="8" w:space="0" w:color="8B0000"/>
      </w:pBdr>
      <w:spacing w:before="0" w:after="100"/>
      <w:ind w:left="510"/>
      <w:jc w:val="left"/>
    </w:pPr>
    <w:rPr>
      <w:rFonts w:ascii="Times New Roman" w:eastAsia="Times New Roman" w:hAnsi="Times New Roman" w:cs="Times New Roman"/>
      <w:b/>
      <w:i/>
      <w:color w:val="8B0000"/>
      <w:sz w:val="20"/>
    </w:rPr>
  </w:style>
  <w:style w:type="paragraph" w:customStyle="1" w:styleId="Ucinnost37konec">
    <w:name w:val="Ucinnost_37_konec"/>
    <w:pPr>
      <w:pBdr>
        <w:bottom w:val="single" w:sz="8" w:space="0" w:color="8B0000"/>
      </w:pBdr>
      <w:spacing w:before="0" w:after="100"/>
      <w:ind w:left="510"/>
      <w:jc w:val="left"/>
    </w:pPr>
    <w:rPr>
      <w:rFonts w:ascii="Times New Roman" w:eastAsia="Times New Roman" w:hAnsi="Times New Roman" w:cs="Times New Roman"/>
      <w:b/>
      <w:i/>
      <w:color w:val="8B0000"/>
      <w:sz w:val="20"/>
    </w:rPr>
  </w:style>
  <w:style w:type="paragraph" w:customStyle="1" w:styleId="Pripominky37start">
    <w:name w:val="Pripominky_37_start"/>
    <w:pPr>
      <w:pBdr>
        <w:top w:val="single" w:sz="8" w:space="0" w:color="87CEFA"/>
      </w:pBdr>
      <w:spacing w:before="0" w:after="100"/>
      <w:ind w:left="510"/>
      <w:jc w:val="right"/>
    </w:pPr>
    <w:rPr>
      <w:rFonts w:ascii="Times New Roman" w:eastAsia="Times New Roman" w:hAnsi="Times New Roman" w:cs="Times New Roman"/>
      <w:b/>
      <w:i/>
      <w:color w:val="87CEFA"/>
      <w:sz w:val="20"/>
    </w:rPr>
  </w:style>
  <w:style w:type="paragraph" w:customStyle="1" w:styleId="38">
    <w:name w:val="38"/>
    <w:pPr>
      <w:overflowPunct/>
      <w:spacing w:before="113" w:after="57"/>
      <w:ind w:left="510" w:right="0" w:hanging="510"/>
      <w:jc w:val="both"/>
    </w:pPr>
    <w:rPr>
      <w:rFonts w:ascii="Times New Roman" w:eastAsia="Times New Roman" w:hAnsi="Times New Roman" w:cs="Times New Roman"/>
      <w:sz w:val="24"/>
    </w:rPr>
  </w:style>
  <w:style w:type="paragraph" w:customStyle="1" w:styleId="Varianta38start">
    <w:name w:val="Varianta_38_start"/>
    <w:pPr>
      <w:pBdr>
        <w:top w:val="single" w:sz="8" w:space="0" w:color="800080"/>
      </w:pBdr>
      <w:spacing w:before="0" w:after="100"/>
      <w:ind w:left="510"/>
      <w:jc w:val="left"/>
    </w:pPr>
    <w:rPr>
      <w:rFonts w:ascii="Times New Roman" w:eastAsia="Times New Roman" w:hAnsi="Times New Roman" w:cs="Times New Roman"/>
      <w:b/>
      <w:i/>
      <w:color w:val="800080"/>
      <w:sz w:val="20"/>
    </w:rPr>
  </w:style>
  <w:style w:type="paragraph" w:customStyle="1" w:styleId="Varianta38konec">
    <w:name w:val="Varianta_38_konec"/>
    <w:pPr>
      <w:pBdr>
        <w:bottom w:val="single" w:sz="8" w:space="0" w:color="800080"/>
      </w:pBdr>
      <w:spacing w:before="0" w:after="100"/>
      <w:ind w:left="510"/>
      <w:jc w:val="left"/>
    </w:pPr>
    <w:rPr>
      <w:rFonts w:ascii="Times New Roman" w:eastAsia="Times New Roman" w:hAnsi="Times New Roman" w:cs="Times New Roman"/>
      <w:b/>
      <w:i/>
      <w:color w:val="800080"/>
      <w:sz w:val="20"/>
    </w:rPr>
  </w:style>
  <w:style w:type="paragraph" w:customStyle="1" w:styleId="Ucinnost38start">
    <w:name w:val="Ucinnost_38_start"/>
    <w:pPr>
      <w:pBdr>
        <w:top w:val="single" w:sz="8" w:space="0" w:color="8B0000"/>
      </w:pBdr>
      <w:spacing w:before="0" w:after="100"/>
      <w:ind w:left="510"/>
      <w:jc w:val="left"/>
    </w:pPr>
    <w:rPr>
      <w:rFonts w:ascii="Times New Roman" w:eastAsia="Times New Roman" w:hAnsi="Times New Roman" w:cs="Times New Roman"/>
      <w:b/>
      <w:i/>
      <w:color w:val="8B0000"/>
      <w:sz w:val="20"/>
    </w:rPr>
  </w:style>
  <w:style w:type="paragraph" w:customStyle="1" w:styleId="Ucinnost38konec">
    <w:name w:val="Ucinnost_38_konec"/>
    <w:pPr>
      <w:pBdr>
        <w:bottom w:val="single" w:sz="8" w:space="0" w:color="8B0000"/>
      </w:pBdr>
      <w:spacing w:before="0" w:after="100"/>
      <w:ind w:left="510"/>
      <w:jc w:val="left"/>
    </w:pPr>
    <w:rPr>
      <w:rFonts w:ascii="Times New Roman" w:eastAsia="Times New Roman" w:hAnsi="Times New Roman" w:cs="Times New Roman"/>
      <w:b/>
      <w:i/>
      <w:color w:val="8B0000"/>
      <w:sz w:val="20"/>
    </w:rPr>
  </w:style>
  <w:style w:type="paragraph" w:customStyle="1" w:styleId="Pripominky38start">
    <w:name w:val="Pripominky_38_start"/>
    <w:pPr>
      <w:pBdr>
        <w:top w:val="single" w:sz="8" w:space="0" w:color="87CEFA"/>
      </w:pBdr>
      <w:spacing w:before="0" w:after="100"/>
      <w:ind w:left="510"/>
      <w:jc w:val="right"/>
    </w:pPr>
    <w:rPr>
      <w:rFonts w:ascii="Times New Roman" w:eastAsia="Times New Roman" w:hAnsi="Times New Roman" w:cs="Times New Roman"/>
      <w:b/>
      <w:i/>
      <w:color w:val="87CEFA"/>
      <w:sz w:val="20"/>
    </w:rPr>
  </w:style>
  <w:style w:type="paragraph" w:customStyle="1" w:styleId="39">
    <w:name w:val="39"/>
    <w:pPr>
      <w:spacing w:before="0" w:after="57"/>
      <w:ind w:left="510" w:right="0"/>
      <w:jc w:val="both"/>
    </w:pPr>
    <w:rPr>
      <w:rFonts w:ascii="Times New Roman" w:eastAsia="Times New Roman" w:hAnsi="Times New Roman" w:cs="Times New Roman"/>
      <w:sz w:val="24"/>
    </w:rPr>
  </w:style>
  <w:style w:type="paragraph" w:customStyle="1" w:styleId="40">
    <w:name w:val="40"/>
    <w:pPr>
      <w:overflowPunct/>
      <w:spacing w:before="0" w:after="57"/>
      <w:ind w:left="510" w:right="0" w:hanging="510"/>
      <w:jc w:val="both"/>
    </w:pPr>
    <w:rPr>
      <w:rFonts w:ascii="Times New Roman" w:eastAsia="Times New Roman" w:hAnsi="Times New Roman" w:cs="Times New Roman"/>
      <w:sz w:val="24"/>
    </w:rPr>
  </w:style>
  <w:style w:type="paragraph" w:customStyle="1" w:styleId="Varianta40start">
    <w:name w:val="Varianta_40_start"/>
    <w:pPr>
      <w:pBdr>
        <w:top w:val="single" w:sz="8" w:space="0" w:color="800080"/>
      </w:pBdr>
      <w:spacing w:before="0" w:after="100"/>
      <w:ind w:left="510"/>
      <w:jc w:val="left"/>
    </w:pPr>
    <w:rPr>
      <w:rFonts w:ascii="Times New Roman" w:eastAsia="Times New Roman" w:hAnsi="Times New Roman" w:cs="Times New Roman"/>
      <w:b/>
      <w:i/>
      <w:color w:val="800080"/>
      <w:sz w:val="20"/>
    </w:rPr>
  </w:style>
  <w:style w:type="paragraph" w:customStyle="1" w:styleId="Varianta40konec">
    <w:name w:val="Varianta_40_konec"/>
    <w:pPr>
      <w:pBdr>
        <w:bottom w:val="single" w:sz="8" w:space="0" w:color="800080"/>
      </w:pBdr>
      <w:spacing w:before="0" w:after="100"/>
      <w:ind w:left="510"/>
      <w:jc w:val="left"/>
    </w:pPr>
    <w:rPr>
      <w:rFonts w:ascii="Times New Roman" w:eastAsia="Times New Roman" w:hAnsi="Times New Roman" w:cs="Times New Roman"/>
      <w:b/>
      <w:i/>
      <w:color w:val="800080"/>
      <w:sz w:val="20"/>
    </w:rPr>
  </w:style>
  <w:style w:type="paragraph" w:customStyle="1" w:styleId="Ucinnost40start">
    <w:name w:val="Ucinnost_40_start"/>
    <w:pPr>
      <w:pBdr>
        <w:top w:val="single" w:sz="8" w:space="0" w:color="8B0000"/>
      </w:pBdr>
      <w:spacing w:before="0" w:after="100"/>
      <w:ind w:left="510"/>
      <w:jc w:val="left"/>
    </w:pPr>
    <w:rPr>
      <w:rFonts w:ascii="Times New Roman" w:eastAsia="Times New Roman" w:hAnsi="Times New Roman" w:cs="Times New Roman"/>
      <w:b/>
      <w:i/>
      <w:color w:val="8B0000"/>
      <w:sz w:val="20"/>
    </w:rPr>
  </w:style>
  <w:style w:type="paragraph" w:customStyle="1" w:styleId="Ucinnost40konec">
    <w:name w:val="Ucinnost_40_konec"/>
    <w:pPr>
      <w:pBdr>
        <w:bottom w:val="single" w:sz="8" w:space="0" w:color="8B0000"/>
      </w:pBdr>
      <w:spacing w:before="0" w:after="100"/>
      <w:ind w:left="510"/>
      <w:jc w:val="left"/>
    </w:pPr>
    <w:rPr>
      <w:rFonts w:ascii="Times New Roman" w:eastAsia="Times New Roman" w:hAnsi="Times New Roman" w:cs="Times New Roman"/>
      <w:b/>
      <w:i/>
      <w:color w:val="8B0000"/>
      <w:sz w:val="20"/>
    </w:rPr>
  </w:style>
  <w:style w:type="paragraph" w:customStyle="1" w:styleId="Pripominky40start">
    <w:name w:val="Pripominky_40_start"/>
    <w:pPr>
      <w:pBdr>
        <w:top w:val="single" w:sz="8" w:space="0" w:color="87CEFA"/>
      </w:pBdr>
      <w:spacing w:before="0" w:after="100"/>
      <w:ind w:left="510"/>
      <w:jc w:val="right"/>
    </w:pPr>
    <w:rPr>
      <w:rFonts w:ascii="Times New Roman" w:eastAsia="Times New Roman" w:hAnsi="Times New Roman" w:cs="Times New Roman"/>
      <w:b/>
      <w:i/>
      <w:color w:val="87CEFA"/>
      <w:sz w:val="20"/>
    </w:rPr>
  </w:style>
  <w:style w:type="paragraph" w:customStyle="1" w:styleId="41">
    <w:name w:val="41"/>
    <w:pPr>
      <w:spacing w:before="0" w:after="113"/>
      <w:ind w:right="0"/>
      <w:jc w:val="both"/>
    </w:pPr>
    <w:rPr>
      <w:rFonts w:ascii="Times New Roman" w:eastAsia="Times New Roman" w:hAnsi="Times New Roman" w:cs="Times New Roman"/>
      <w:sz w:val="24"/>
    </w:rPr>
  </w:style>
  <w:style w:type="paragraph" w:customStyle="1" w:styleId="42">
    <w:name w:val="42"/>
    <w:pPr>
      <w:spacing w:before="113" w:after="113"/>
      <w:ind w:right="0"/>
      <w:jc w:val="both"/>
    </w:pPr>
    <w:rPr>
      <w:rFonts w:ascii="Times New Roman" w:eastAsia="Times New Roman" w:hAnsi="Times New Roman" w:cs="Times New Roman"/>
      <w:sz w:val="24"/>
    </w:rPr>
  </w:style>
  <w:style w:type="paragraph" w:customStyle="1" w:styleId="43">
    <w:name w:val="43"/>
    <w:pPr>
      <w:spacing w:before="113" w:after="57"/>
      <w:ind w:right="0"/>
      <w:jc w:val="both"/>
    </w:pPr>
    <w:rPr>
      <w:rFonts w:ascii="Times New Roman" w:eastAsia="Times New Roman" w:hAnsi="Times New Roman" w:cs="Times New Roman"/>
      <w:sz w:val="24"/>
    </w:rPr>
  </w:style>
  <w:style w:type="paragraph" w:customStyle="1" w:styleId="44">
    <w:name w:val="44"/>
    <w:pPr>
      <w:spacing w:before="0" w:after="113"/>
      <w:ind w:left="0" w:right="0"/>
      <w:jc w:val="both"/>
    </w:pPr>
    <w:rPr>
      <w:rFonts w:ascii="Times New Roman" w:eastAsia="Times New Roman" w:hAnsi="Times New Roman" w:cs="Times New Roman"/>
      <w:sz w:val="24"/>
    </w:rPr>
  </w:style>
  <w:style w:type="paragraph" w:customStyle="1" w:styleId="45">
    <w:name w:val="45"/>
    <w:pPr>
      <w:spacing w:before="113" w:after="113"/>
      <w:ind w:left="0" w:right="0"/>
      <w:jc w:val="both"/>
    </w:pPr>
    <w:rPr>
      <w:rFonts w:ascii="Times New Roman" w:eastAsia="Times New Roman" w:hAnsi="Times New Roman" w:cs="Times New Roman"/>
      <w:sz w:val="24"/>
    </w:rPr>
  </w:style>
  <w:style w:type="paragraph" w:customStyle="1" w:styleId="46">
    <w:name w:val="46"/>
    <w:pPr>
      <w:spacing w:before="113" w:after="57"/>
      <w:ind w:left="0" w:right="0"/>
      <w:jc w:val="both"/>
    </w:pPr>
    <w:rPr>
      <w:rFonts w:ascii="Times New Roman" w:eastAsia="Times New Roman" w:hAnsi="Times New Roman" w:cs="Times New Roman"/>
      <w:sz w:val="24"/>
    </w:rPr>
  </w:style>
  <w:style w:type="paragraph" w:customStyle="1" w:styleId="47">
    <w:name w:val="47"/>
    <w:pPr>
      <w:overflowPunct/>
      <w:spacing w:before="0" w:after="28"/>
      <w:ind w:left="1871" w:right="0" w:hanging="340"/>
      <w:jc w:val="both"/>
    </w:pPr>
    <w:rPr>
      <w:rFonts w:ascii="Times New Roman" w:eastAsia="Times New Roman" w:hAnsi="Times New Roman" w:cs="Times New Roman"/>
      <w:sz w:val="24"/>
    </w:rPr>
  </w:style>
  <w:style w:type="paragraph" w:customStyle="1" w:styleId="Varianta47start">
    <w:name w:val="Varianta_47_start"/>
    <w:pPr>
      <w:pBdr>
        <w:top w:val="single" w:sz="8" w:space="0" w:color="800080"/>
      </w:pBdr>
      <w:spacing w:before="0" w:after="100"/>
      <w:ind w:left="1871"/>
      <w:jc w:val="left"/>
    </w:pPr>
    <w:rPr>
      <w:rFonts w:ascii="Times New Roman" w:eastAsia="Times New Roman" w:hAnsi="Times New Roman" w:cs="Times New Roman"/>
      <w:b/>
      <w:i/>
      <w:color w:val="800080"/>
      <w:sz w:val="20"/>
    </w:rPr>
  </w:style>
  <w:style w:type="paragraph" w:customStyle="1" w:styleId="Varianta47konec">
    <w:name w:val="Varianta_47_konec"/>
    <w:pPr>
      <w:pBdr>
        <w:bottom w:val="single" w:sz="8" w:space="0" w:color="800080"/>
      </w:pBdr>
      <w:spacing w:before="0" w:after="100"/>
      <w:ind w:left="1871"/>
      <w:jc w:val="left"/>
    </w:pPr>
    <w:rPr>
      <w:rFonts w:ascii="Times New Roman" w:eastAsia="Times New Roman" w:hAnsi="Times New Roman" w:cs="Times New Roman"/>
      <w:b/>
      <w:i/>
      <w:color w:val="800080"/>
      <w:sz w:val="20"/>
    </w:rPr>
  </w:style>
  <w:style w:type="paragraph" w:customStyle="1" w:styleId="Ucinnost47start">
    <w:name w:val="Ucinnost_47_start"/>
    <w:pPr>
      <w:pBdr>
        <w:top w:val="single" w:sz="8" w:space="0" w:color="8B0000"/>
      </w:pBdr>
      <w:spacing w:before="0" w:after="100"/>
      <w:ind w:left="1871"/>
      <w:jc w:val="left"/>
    </w:pPr>
    <w:rPr>
      <w:rFonts w:ascii="Times New Roman" w:eastAsia="Times New Roman" w:hAnsi="Times New Roman" w:cs="Times New Roman"/>
      <w:b/>
      <w:i/>
      <w:color w:val="8B0000"/>
      <w:sz w:val="20"/>
    </w:rPr>
  </w:style>
  <w:style w:type="paragraph" w:customStyle="1" w:styleId="Ucinnost47konec">
    <w:name w:val="Ucinnost_47_konec"/>
    <w:pPr>
      <w:pBdr>
        <w:bottom w:val="single" w:sz="8" w:space="0" w:color="8B0000"/>
      </w:pBdr>
      <w:spacing w:before="0" w:after="100"/>
      <w:ind w:left="1871"/>
      <w:jc w:val="left"/>
    </w:pPr>
    <w:rPr>
      <w:rFonts w:ascii="Times New Roman" w:eastAsia="Times New Roman" w:hAnsi="Times New Roman" w:cs="Times New Roman"/>
      <w:b/>
      <w:i/>
      <w:color w:val="8B0000"/>
      <w:sz w:val="20"/>
    </w:rPr>
  </w:style>
  <w:style w:type="paragraph" w:customStyle="1" w:styleId="Pripominky47start">
    <w:name w:val="Pripominky_47_start"/>
    <w:pPr>
      <w:pBdr>
        <w:top w:val="single" w:sz="8" w:space="0" w:color="87CEFA"/>
      </w:pBdr>
      <w:spacing w:before="0" w:after="100"/>
      <w:ind w:left="1871"/>
      <w:jc w:val="right"/>
    </w:pPr>
    <w:rPr>
      <w:rFonts w:ascii="Times New Roman" w:eastAsia="Times New Roman" w:hAnsi="Times New Roman" w:cs="Times New Roman"/>
      <w:b/>
      <w:i/>
      <w:color w:val="87CEFA"/>
      <w:sz w:val="20"/>
    </w:rPr>
  </w:style>
  <w:style w:type="paragraph" w:customStyle="1" w:styleId="48">
    <w:name w:val="48"/>
    <w:pPr>
      <w:overflowPunct/>
      <w:spacing w:before="28" w:after="113"/>
      <w:ind w:left="1871" w:right="0" w:hanging="340"/>
      <w:jc w:val="both"/>
    </w:pPr>
    <w:rPr>
      <w:rFonts w:ascii="Times New Roman" w:eastAsia="Times New Roman" w:hAnsi="Times New Roman" w:cs="Times New Roman"/>
      <w:sz w:val="24"/>
    </w:rPr>
  </w:style>
  <w:style w:type="paragraph" w:customStyle="1" w:styleId="Varianta48start">
    <w:name w:val="Varianta_48_start"/>
    <w:pPr>
      <w:pBdr>
        <w:top w:val="single" w:sz="8" w:space="0" w:color="800080"/>
      </w:pBdr>
      <w:spacing w:before="0" w:after="100"/>
      <w:ind w:left="1871"/>
      <w:jc w:val="left"/>
    </w:pPr>
    <w:rPr>
      <w:rFonts w:ascii="Times New Roman" w:eastAsia="Times New Roman" w:hAnsi="Times New Roman" w:cs="Times New Roman"/>
      <w:b/>
      <w:i/>
      <w:color w:val="800080"/>
      <w:sz w:val="20"/>
    </w:rPr>
  </w:style>
  <w:style w:type="paragraph" w:customStyle="1" w:styleId="Varianta48konec">
    <w:name w:val="Varianta_48_konec"/>
    <w:pPr>
      <w:pBdr>
        <w:bottom w:val="single" w:sz="8" w:space="0" w:color="800080"/>
      </w:pBdr>
      <w:spacing w:before="0" w:after="100"/>
      <w:ind w:left="1871"/>
      <w:jc w:val="left"/>
    </w:pPr>
    <w:rPr>
      <w:rFonts w:ascii="Times New Roman" w:eastAsia="Times New Roman" w:hAnsi="Times New Roman" w:cs="Times New Roman"/>
      <w:b/>
      <w:i/>
      <w:color w:val="800080"/>
      <w:sz w:val="20"/>
    </w:rPr>
  </w:style>
  <w:style w:type="paragraph" w:customStyle="1" w:styleId="Ucinnost48start">
    <w:name w:val="Ucinnost_48_start"/>
    <w:pPr>
      <w:pBdr>
        <w:top w:val="single" w:sz="8" w:space="0" w:color="8B0000"/>
      </w:pBdr>
      <w:spacing w:before="0" w:after="100"/>
      <w:ind w:left="1871"/>
      <w:jc w:val="left"/>
    </w:pPr>
    <w:rPr>
      <w:rFonts w:ascii="Times New Roman" w:eastAsia="Times New Roman" w:hAnsi="Times New Roman" w:cs="Times New Roman"/>
      <w:b/>
      <w:i/>
      <w:color w:val="8B0000"/>
      <w:sz w:val="20"/>
    </w:rPr>
  </w:style>
  <w:style w:type="paragraph" w:customStyle="1" w:styleId="Ucinnost48konec">
    <w:name w:val="Ucinnost_48_konec"/>
    <w:pPr>
      <w:pBdr>
        <w:bottom w:val="single" w:sz="8" w:space="0" w:color="8B0000"/>
      </w:pBdr>
      <w:spacing w:before="0" w:after="100"/>
      <w:ind w:left="1871"/>
      <w:jc w:val="left"/>
    </w:pPr>
    <w:rPr>
      <w:rFonts w:ascii="Times New Roman" w:eastAsia="Times New Roman" w:hAnsi="Times New Roman" w:cs="Times New Roman"/>
      <w:b/>
      <w:i/>
      <w:color w:val="8B0000"/>
      <w:sz w:val="20"/>
    </w:rPr>
  </w:style>
  <w:style w:type="paragraph" w:customStyle="1" w:styleId="Pripominky48start">
    <w:name w:val="Pripominky_48_start"/>
    <w:pPr>
      <w:pBdr>
        <w:top w:val="single" w:sz="8" w:space="0" w:color="87CEFA"/>
      </w:pBdr>
      <w:spacing w:before="0" w:after="100"/>
      <w:ind w:left="1871"/>
      <w:jc w:val="right"/>
    </w:pPr>
    <w:rPr>
      <w:rFonts w:ascii="Times New Roman" w:eastAsia="Times New Roman" w:hAnsi="Times New Roman" w:cs="Times New Roman"/>
      <w:b/>
      <w:i/>
      <w:color w:val="87CEFA"/>
      <w:sz w:val="20"/>
    </w:rPr>
  </w:style>
  <w:style w:type="paragraph" w:customStyle="1" w:styleId="49">
    <w:name w:val="49"/>
    <w:pPr>
      <w:overflowPunct/>
      <w:spacing w:before="0" w:after="113"/>
      <w:ind w:left="1247" w:right="0" w:hanging="340"/>
      <w:jc w:val="both"/>
    </w:pPr>
    <w:rPr>
      <w:rFonts w:ascii="Times New Roman" w:eastAsia="Times New Roman" w:hAnsi="Times New Roman" w:cs="Times New Roman"/>
      <w:sz w:val="24"/>
    </w:rPr>
  </w:style>
  <w:style w:type="paragraph" w:customStyle="1" w:styleId="Varianta49start">
    <w:name w:val="Varianta_49_start"/>
    <w:pPr>
      <w:pBdr>
        <w:top w:val="single" w:sz="8" w:space="0" w:color="800080"/>
      </w:pBdr>
      <w:spacing w:before="0" w:after="100"/>
      <w:ind w:left="1247"/>
      <w:jc w:val="left"/>
    </w:pPr>
    <w:rPr>
      <w:rFonts w:ascii="Times New Roman" w:eastAsia="Times New Roman" w:hAnsi="Times New Roman" w:cs="Times New Roman"/>
      <w:b/>
      <w:i/>
      <w:color w:val="800080"/>
      <w:sz w:val="20"/>
    </w:rPr>
  </w:style>
  <w:style w:type="paragraph" w:customStyle="1" w:styleId="Varianta49konec">
    <w:name w:val="Varianta_49_konec"/>
    <w:pPr>
      <w:pBdr>
        <w:bottom w:val="single" w:sz="8" w:space="0" w:color="800080"/>
      </w:pBdr>
      <w:spacing w:before="0" w:after="100"/>
      <w:ind w:left="1247"/>
      <w:jc w:val="left"/>
    </w:pPr>
    <w:rPr>
      <w:rFonts w:ascii="Times New Roman" w:eastAsia="Times New Roman" w:hAnsi="Times New Roman" w:cs="Times New Roman"/>
      <w:b/>
      <w:i/>
      <w:color w:val="800080"/>
      <w:sz w:val="20"/>
    </w:rPr>
  </w:style>
  <w:style w:type="paragraph" w:customStyle="1" w:styleId="Ucinnost49start">
    <w:name w:val="Ucinnost_49_start"/>
    <w:pPr>
      <w:pBdr>
        <w:top w:val="single" w:sz="8" w:space="0" w:color="8B0000"/>
      </w:pBdr>
      <w:spacing w:before="0" w:after="100"/>
      <w:ind w:left="1247"/>
      <w:jc w:val="left"/>
    </w:pPr>
    <w:rPr>
      <w:rFonts w:ascii="Times New Roman" w:eastAsia="Times New Roman" w:hAnsi="Times New Roman" w:cs="Times New Roman"/>
      <w:b/>
      <w:i/>
      <w:color w:val="8B0000"/>
      <w:sz w:val="20"/>
    </w:rPr>
  </w:style>
  <w:style w:type="paragraph" w:customStyle="1" w:styleId="Ucinnost49konec">
    <w:name w:val="Ucinnost_49_konec"/>
    <w:pPr>
      <w:pBdr>
        <w:bottom w:val="single" w:sz="8" w:space="0" w:color="8B0000"/>
      </w:pBdr>
      <w:spacing w:before="0" w:after="100"/>
      <w:ind w:left="1247"/>
      <w:jc w:val="left"/>
    </w:pPr>
    <w:rPr>
      <w:rFonts w:ascii="Times New Roman" w:eastAsia="Times New Roman" w:hAnsi="Times New Roman" w:cs="Times New Roman"/>
      <w:b/>
      <w:i/>
      <w:color w:val="8B0000"/>
      <w:sz w:val="20"/>
    </w:rPr>
  </w:style>
  <w:style w:type="paragraph" w:customStyle="1" w:styleId="Pripominky49start">
    <w:name w:val="Pripominky_49_start"/>
    <w:pPr>
      <w:pBdr>
        <w:top w:val="single" w:sz="8" w:space="0" w:color="87CEFA"/>
      </w:pBdr>
      <w:spacing w:before="0" w:after="100"/>
      <w:ind w:left="1247"/>
      <w:jc w:val="right"/>
    </w:pPr>
    <w:rPr>
      <w:rFonts w:ascii="Times New Roman" w:eastAsia="Times New Roman" w:hAnsi="Times New Roman" w:cs="Times New Roman"/>
      <w:b/>
      <w:i/>
      <w:color w:val="87CEFA"/>
      <w:sz w:val="20"/>
    </w:rPr>
  </w:style>
  <w:style w:type="paragraph" w:customStyle="1" w:styleId="50">
    <w:name w:val="50"/>
    <w:pPr>
      <w:overflowPunct/>
      <w:spacing w:before="0" w:after="113"/>
      <w:ind w:left="623" w:right="0" w:hanging="340"/>
      <w:jc w:val="both"/>
    </w:pPr>
    <w:rPr>
      <w:rFonts w:ascii="Times New Roman" w:eastAsia="Times New Roman" w:hAnsi="Times New Roman" w:cs="Times New Roman"/>
      <w:sz w:val="24"/>
    </w:rPr>
  </w:style>
  <w:style w:type="paragraph" w:customStyle="1" w:styleId="Varianta50start">
    <w:name w:val="Varianta_50_start"/>
    <w:pPr>
      <w:pBdr>
        <w:top w:val="single" w:sz="8" w:space="0" w:color="800080"/>
      </w:pBdr>
      <w:spacing w:before="0" w:after="100"/>
      <w:ind w:left="623"/>
      <w:jc w:val="left"/>
    </w:pPr>
    <w:rPr>
      <w:rFonts w:ascii="Times New Roman" w:eastAsia="Times New Roman" w:hAnsi="Times New Roman" w:cs="Times New Roman"/>
      <w:b/>
      <w:i/>
      <w:color w:val="800080"/>
      <w:sz w:val="20"/>
    </w:rPr>
  </w:style>
  <w:style w:type="paragraph" w:customStyle="1" w:styleId="Varianta50konec">
    <w:name w:val="Varianta_50_konec"/>
    <w:pPr>
      <w:pBdr>
        <w:bottom w:val="single" w:sz="8" w:space="0" w:color="800080"/>
      </w:pBdr>
      <w:spacing w:before="0" w:after="100"/>
      <w:ind w:left="623"/>
      <w:jc w:val="left"/>
    </w:pPr>
    <w:rPr>
      <w:rFonts w:ascii="Times New Roman" w:eastAsia="Times New Roman" w:hAnsi="Times New Roman" w:cs="Times New Roman"/>
      <w:b/>
      <w:i/>
      <w:color w:val="800080"/>
      <w:sz w:val="20"/>
    </w:rPr>
  </w:style>
  <w:style w:type="paragraph" w:customStyle="1" w:styleId="Ucinnost50start">
    <w:name w:val="Ucinnost_50_start"/>
    <w:pPr>
      <w:pBdr>
        <w:top w:val="single" w:sz="8" w:space="0" w:color="8B0000"/>
      </w:pBdr>
      <w:spacing w:before="0" w:after="100"/>
      <w:ind w:left="623"/>
      <w:jc w:val="left"/>
    </w:pPr>
    <w:rPr>
      <w:rFonts w:ascii="Times New Roman" w:eastAsia="Times New Roman" w:hAnsi="Times New Roman" w:cs="Times New Roman"/>
      <w:b/>
      <w:i/>
      <w:color w:val="8B0000"/>
      <w:sz w:val="20"/>
    </w:rPr>
  </w:style>
  <w:style w:type="paragraph" w:customStyle="1" w:styleId="Ucinnost50konec">
    <w:name w:val="Ucinnost_50_konec"/>
    <w:pPr>
      <w:pBdr>
        <w:bottom w:val="single" w:sz="8" w:space="0" w:color="8B0000"/>
      </w:pBdr>
      <w:spacing w:before="0" w:after="100"/>
      <w:ind w:left="623"/>
      <w:jc w:val="left"/>
    </w:pPr>
    <w:rPr>
      <w:rFonts w:ascii="Times New Roman" w:eastAsia="Times New Roman" w:hAnsi="Times New Roman" w:cs="Times New Roman"/>
      <w:b/>
      <w:i/>
      <w:color w:val="8B0000"/>
      <w:sz w:val="20"/>
    </w:rPr>
  </w:style>
  <w:style w:type="paragraph" w:customStyle="1" w:styleId="Pripominky50start">
    <w:name w:val="Pripominky_50_start"/>
    <w:pPr>
      <w:pBdr>
        <w:top w:val="single" w:sz="8" w:space="0" w:color="87CEFA"/>
      </w:pBdr>
      <w:spacing w:before="0" w:after="100"/>
      <w:ind w:left="623"/>
      <w:jc w:val="right"/>
    </w:pPr>
    <w:rPr>
      <w:rFonts w:ascii="Times New Roman" w:eastAsia="Times New Roman" w:hAnsi="Times New Roman" w:cs="Times New Roman"/>
      <w:b/>
      <w:i/>
      <w:color w:val="87CEFA"/>
      <w:sz w:val="20"/>
    </w:rPr>
  </w:style>
  <w:style w:type="paragraph" w:customStyle="1" w:styleId="51">
    <w:name w:val="51"/>
    <w:pPr>
      <w:overflowPunct/>
      <w:spacing w:before="0" w:after="28"/>
      <w:ind w:left="1247" w:right="0" w:hanging="340"/>
      <w:jc w:val="both"/>
    </w:pPr>
    <w:rPr>
      <w:rFonts w:ascii="Times New Roman" w:eastAsia="Times New Roman" w:hAnsi="Times New Roman" w:cs="Times New Roman"/>
      <w:sz w:val="24"/>
    </w:rPr>
  </w:style>
  <w:style w:type="paragraph" w:customStyle="1" w:styleId="Varianta51start">
    <w:name w:val="Varianta_51_start"/>
    <w:pPr>
      <w:pBdr>
        <w:top w:val="single" w:sz="8" w:space="0" w:color="800080"/>
      </w:pBdr>
      <w:spacing w:before="0" w:after="100"/>
      <w:ind w:left="1247"/>
      <w:jc w:val="left"/>
    </w:pPr>
    <w:rPr>
      <w:rFonts w:ascii="Times New Roman" w:eastAsia="Times New Roman" w:hAnsi="Times New Roman" w:cs="Times New Roman"/>
      <w:b/>
      <w:i/>
      <w:color w:val="800080"/>
      <w:sz w:val="20"/>
    </w:rPr>
  </w:style>
  <w:style w:type="paragraph" w:customStyle="1" w:styleId="Varianta51konec">
    <w:name w:val="Varianta_51_konec"/>
    <w:pPr>
      <w:pBdr>
        <w:bottom w:val="single" w:sz="8" w:space="0" w:color="800080"/>
      </w:pBdr>
      <w:spacing w:before="0" w:after="100"/>
      <w:ind w:left="1247"/>
      <w:jc w:val="left"/>
    </w:pPr>
    <w:rPr>
      <w:rFonts w:ascii="Times New Roman" w:eastAsia="Times New Roman" w:hAnsi="Times New Roman" w:cs="Times New Roman"/>
      <w:b/>
      <w:i/>
      <w:color w:val="800080"/>
      <w:sz w:val="20"/>
    </w:rPr>
  </w:style>
  <w:style w:type="paragraph" w:customStyle="1" w:styleId="Ucinnost51start">
    <w:name w:val="Ucinnost_51_start"/>
    <w:pPr>
      <w:pBdr>
        <w:top w:val="single" w:sz="8" w:space="0" w:color="8B0000"/>
      </w:pBdr>
      <w:spacing w:before="0" w:after="100"/>
      <w:ind w:left="1247"/>
      <w:jc w:val="left"/>
    </w:pPr>
    <w:rPr>
      <w:rFonts w:ascii="Times New Roman" w:eastAsia="Times New Roman" w:hAnsi="Times New Roman" w:cs="Times New Roman"/>
      <w:b/>
      <w:i/>
      <w:color w:val="8B0000"/>
      <w:sz w:val="20"/>
    </w:rPr>
  </w:style>
  <w:style w:type="paragraph" w:customStyle="1" w:styleId="Ucinnost51konec">
    <w:name w:val="Ucinnost_51_konec"/>
    <w:pPr>
      <w:pBdr>
        <w:bottom w:val="single" w:sz="8" w:space="0" w:color="8B0000"/>
      </w:pBdr>
      <w:spacing w:before="0" w:after="100"/>
      <w:ind w:left="1247"/>
      <w:jc w:val="left"/>
    </w:pPr>
    <w:rPr>
      <w:rFonts w:ascii="Times New Roman" w:eastAsia="Times New Roman" w:hAnsi="Times New Roman" w:cs="Times New Roman"/>
      <w:b/>
      <w:i/>
      <w:color w:val="8B0000"/>
      <w:sz w:val="20"/>
    </w:rPr>
  </w:style>
  <w:style w:type="paragraph" w:customStyle="1" w:styleId="Pripominky51start">
    <w:name w:val="Pripominky_51_start"/>
    <w:pPr>
      <w:pBdr>
        <w:top w:val="single" w:sz="8" w:space="0" w:color="87CEFA"/>
      </w:pBdr>
      <w:spacing w:before="0" w:after="100"/>
      <w:ind w:left="1247"/>
      <w:jc w:val="right"/>
    </w:pPr>
    <w:rPr>
      <w:rFonts w:ascii="Times New Roman" w:eastAsia="Times New Roman" w:hAnsi="Times New Roman" w:cs="Times New Roman"/>
      <w:b/>
      <w:i/>
      <w:color w:val="87CEFA"/>
      <w:sz w:val="20"/>
    </w:rPr>
  </w:style>
  <w:style w:type="paragraph" w:customStyle="1" w:styleId="52">
    <w:name w:val="52"/>
    <w:pPr>
      <w:spacing w:before="0" w:after="57"/>
      <w:ind w:left="624" w:right="0"/>
      <w:jc w:val="both"/>
    </w:pPr>
    <w:rPr>
      <w:rFonts w:ascii="Times New Roman" w:eastAsia="Times New Roman" w:hAnsi="Times New Roman" w:cs="Times New Roman"/>
      <w:sz w:val="24"/>
    </w:rPr>
  </w:style>
  <w:style w:type="paragraph" w:customStyle="1" w:styleId="53">
    <w:name w:val="53"/>
    <w:pPr>
      <w:spacing w:before="0" w:after="113"/>
      <w:ind w:left="624" w:right="0"/>
      <w:jc w:val="both"/>
    </w:pPr>
    <w:rPr>
      <w:rFonts w:ascii="Times New Roman" w:eastAsia="Times New Roman" w:hAnsi="Times New Roman" w:cs="Times New Roman"/>
      <w:sz w:val="24"/>
    </w:rPr>
  </w:style>
  <w:style w:type="paragraph" w:customStyle="1" w:styleId="54">
    <w:name w:val="54"/>
    <w:pPr>
      <w:spacing w:before="113" w:after="57"/>
      <w:ind w:left="624" w:right="0"/>
      <w:jc w:val="both"/>
    </w:pPr>
    <w:rPr>
      <w:rFonts w:ascii="Times New Roman" w:eastAsia="Times New Roman" w:hAnsi="Times New Roman" w:cs="Times New Roman"/>
      <w:sz w:val="24"/>
    </w:rPr>
  </w:style>
  <w:style w:type="paragraph" w:customStyle="1" w:styleId="55">
    <w:name w:val="55"/>
    <w:pPr>
      <w:overflowPunct/>
      <w:spacing w:before="0" w:after="57"/>
      <w:ind w:left="1304" w:right="0" w:hanging="340"/>
      <w:jc w:val="both"/>
    </w:pPr>
    <w:rPr>
      <w:rFonts w:ascii="Times New Roman" w:eastAsia="Times New Roman" w:hAnsi="Times New Roman" w:cs="Times New Roman"/>
      <w:sz w:val="24"/>
    </w:rPr>
  </w:style>
  <w:style w:type="paragraph" w:customStyle="1" w:styleId="Varianta55start">
    <w:name w:val="Varianta_55_start"/>
    <w:pPr>
      <w:pBdr>
        <w:top w:val="single" w:sz="8" w:space="0" w:color="800080"/>
      </w:pBdr>
      <w:spacing w:before="0" w:after="100"/>
      <w:ind w:left="1304"/>
      <w:jc w:val="left"/>
    </w:pPr>
    <w:rPr>
      <w:rFonts w:ascii="Times New Roman" w:eastAsia="Times New Roman" w:hAnsi="Times New Roman" w:cs="Times New Roman"/>
      <w:b/>
      <w:i/>
      <w:color w:val="800080"/>
      <w:sz w:val="20"/>
    </w:rPr>
  </w:style>
  <w:style w:type="paragraph" w:customStyle="1" w:styleId="Varianta55konec">
    <w:name w:val="Varianta_55_konec"/>
    <w:pPr>
      <w:pBdr>
        <w:bottom w:val="single" w:sz="8" w:space="0" w:color="800080"/>
      </w:pBdr>
      <w:spacing w:before="0" w:after="100"/>
      <w:ind w:left="1304"/>
      <w:jc w:val="left"/>
    </w:pPr>
    <w:rPr>
      <w:rFonts w:ascii="Times New Roman" w:eastAsia="Times New Roman" w:hAnsi="Times New Roman" w:cs="Times New Roman"/>
      <w:b/>
      <w:i/>
      <w:color w:val="800080"/>
      <w:sz w:val="20"/>
    </w:rPr>
  </w:style>
  <w:style w:type="paragraph" w:customStyle="1" w:styleId="Ucinnost55start">
    <w:name w:val="Ucinnost_55_start"/>
    <w:pPr>
      <w:pBdr>
        <w:top w:val="single" w:sz="8" w:space="0" w:color="8B0000"/>
      </w:pBdr>
      <w:spacing w:before="0" w:after="100"/>
      <w:ind w:left="1304"/>
      <w:jc w:val="left"/>
    </w:pPr>
    <w:rPr>
      <w:rFonts w:ascii="Times New Roman" w:eastAsia="Times New Roman" w:hAnsi="Times New Roman" w:cs="Times New Roman"/>
      <w:b/>
      <w:i/>
      <w:color w:val="8B0000"/>
      <w:sz w:val="20"/>
    </w:rPr>
  </w:style>
  <w:style w:type="paragraph" w:customStyle="1" w:styleId="Ucinnost55konec">
    <w:name w:val="Ucinnost_55_konec"/>
    <w:pPr>
      <w:pBdr>
        <w:bottom w:val="single" w:sz="8" w:space="0" w:color="8B0000"/>
      </w:pBdr>
      <w:spacing w:before="0" w:after="100"/>
      <w:ind w:left="1304"/>
      <w:jc w:val="left"/>
    </w:pPr>
    <w:rPr>
      <w:rFonts w:ascii="Times New Roman" w:eastAsia="Times New Roman" w:hAnsi="Times New Roman" w:cs="Times New Roman"/>
      <w:b/>
      <w:i/>
      <w:color w:val="8B0000"/>
      <w:sz w:val="20"/>
    </w:rPr>
  </w:style>
  <w:style w:type="paragraph" w:customStyle="1" w:styleId="Pripominky55start">
    <w:name w:val="Pripominky_55_start"/>
    <w:pPr>
      <w:pBdr>
        <w:top w:val="single" w:sz="8" w:space="0" w:color="87CEFA"/>
      </w:pBdr>
      <w:spacing w:before="0" w:after="100"/>
      <w:ind w:left="1304"/>
      <w:jc w:val="right"/>
    </w:pPr>
    <w:rPr>
      <w:rFonts w:ascii="Times New Roman" w:eastAsia="Times New Roman" w:hAnsi="Times New Roman" w:cs="Times New Roman"/>
      <w:b/>
      <w:i/>
      <w:color w:val="87CEFA"/>
      <w:sz w:val="20"/>
    </w:rPr>
  </w:style>
  <w:style w:type="paragraph" w:customStyle="1" w:styleId="56">
    <w:name w:val="56"/>
    <w:pPr>
      <w:overflowPunct/>
      <w:spacing w:before="57" w:after="227"/>
      <w:ind w:left="1304" w:right="0" w:hanging="340"/>
      <w:jc w:val="both"/>
    </w:pPr>
    <w:rPr>
      <w:rFonts w:ascii="Times New Roman" w:eastAsia="Times New Roman" w:hAnsi="Times New Roman" w:cs="Times New Roman"/>
      <w:sz w:val="24"/>
    </w:rPr>
  </w:style>
  <w:style w:type="paragraph" w:customStyle="1" w:styleId="Varianta56start">
    <w:name w:val="Varianta_56_start"/>
    <w:pPr>
      <w:pBdr>
        <w:top w:val="single" w:sz="8" w:space="0" w:color="800080"/>
      </w:pBdr>
      <w:spacing w:before="0" w:after="100"/>
      <w:ind w:left="1304"/>
      <w:jc w:val="left"/>
    </w:pPr>
    <w:rPr>
      <w:rFonts w:ascii="Times New Roman" w:eastAsia="Times New Roman" w:hAnsi="Times New Roman" w:cs="Times New Roman"/>
      <w:b/>
      <w:i/>
      <w:color w:val="800080"/>
      <w:sz w:val="20"/>
    </w:rPr>
  </w:style>
  <w:style w:type="paragraph" w:customStyle="1" w:styleId="Varianta56konec">
    <w:name w:val="Varianta_56_konec"/>
    <w:pPr>
      <w:pBdr>
        <w:bottom w:val="single" w:sz="8" w:space="0" w:color="800080"/>
      </w:pBdr>
      <w:spacing w:before="0" w:after="100"/>
      <w:ind w:left="1304"/>
      <w:jc w:val="left"/>
    </w:pPr>
    <w:rPr>
      <w:rFonts w:ascii="Times New Roman" w:eastAsia="Times New Roman" w:hAnsi="Times New Roman" w:cs="Times New Roman"/>
      <w:b/>
      <w:i/>
      <w:color w:val="800080"/>
      <w:sz w:val="20"/>
    </w:rPr>
  </w:style>
  <w:style w:type="paragraph" w:customStyle="1" w:styleId="Ucinnost56start">
    <w:name w:val="Ucinnost_56_start"/>
    <w:pPr>
      <w:pBdr>
        <w:top w:val="single" w:sz="8" w:space="0" w:color="8B0000"/>
      </w:pBdr>
      <w:spacing w:before="0" w:after="100"/>
      <w:ind w:left="1304"/>
      <w:jc w:val="left"/>
    </w:pPr>
    <w:rPr>
      <w:rFonts w:ascii="Times New Roman" w:eastAsia="Times New Roman" w:hAnsi="Times New Roman" w:cs="Times New Roman"/>
      <w:b/>
      <w:i/>
      <w:color w:val="8B0000"/>
      <w:sz w:val="20"/>
    </w:rPr>
  </w:style>
  <w:style w:type="paragraph" w:customStyle="1" w:styleId="Ucinnost56konec">
    <w:name w:val="Ucinnost_56_konec"/>
    <w:pPr>
      <w:pBdr>
        <w:bottom w:val="single" w:sz="8" w:space="0" w:color="8B0000"/>
      </w:pBdr>
      <w:spacing w:before="0" w:after="100"/>
      <w:ind w:left="1304"/>
      <w:jc w:val="left"/>
    </w:pPr>
    <w:rPr>
      <w:rFonts w:ascii="Times New Roman" w:eastAsia="Times New Roman" w:hAnsi="Times New Roman" w:cs="Times New Roman"/>
      <w:b/>
      <w:i/>
      <w:color w:val="8B0000"/>
      <w:sz w:val="20"/>
    </w:rPr>
  </w:style>
  <w:style w:type="paragraph" w:customStyle="1" w:styleId="Pripominky56start">
    <w:name w:val="Pripominky_56_start"/>
    <w:pPr>
      <w:pBdr>
        <w:top w:val="single" w:sz="8" w:space="0" w:color="87CEFA"/>
      </w:pBdr>
      <w:spacing w:before="0" w:after="100"/>
      <w:ind w:left="1304"/>
      <w:jc w:val="right"/>
    </w:pPr>
    <w:rPr>
      <w:rFonts w:ascii="Times New Roman" w:eastAsia="Times New Roman" w:hAnsi="Times New Roman" w:cs="Times New Roman"/>
      <w:b/>
      <w:i/>
      <w:color w:val="87CEFA"/>
      <w:sz w:val="20"/>
    </w:rPr>
  </w:style>
  <w:style w:type="paragraph" w:customStyle="1" w:styleId="57">
    <w:name w:val="57"/>
    <w:pPr>
      <w:spacing w:before="0" w:after="113"/>
      <w:ind w:left="850" w:right="850"/>
      <w:jc w:val="center"/>
    </w:pPr>
    <w:rPr>
      <w:rFonts w:ascii="Times New Roman" w:eastAsia="Times New Roman" w:hAnsi="Times New Roman" w:cs="Times New Roman"/>
      <w:b/>
      <w:sz w:val="28"/>
    </w:rPr>
  </w:style>
  <w:style w:type="paragraph" w:customStyle="1" w:styleId="58">
    <w:name w:val="58"/>
    <w:pPr>
      <w:spacing w:before="113" w:after="113"/>
      <w:ind w:left="850" w:right="850"/>
      <w:jc w:val="center"/>
    </w:pPr>
    <w:rPr>
      <w:rFonts w:ascii="Times New Roman" w:eastAsia="Times New Roman" w:hAnsi="Times New Roman" w:cs="Times New Roman"/>
      <w:b/>
      <w:sz w:val="28"/>
    </w:rPr>
  </w:style>
  <w:style w:type="paragraph" w:customStyle="1" w:styleId="59">
    <w:name w:val="59"/>
    <w:pPr>
      <w:spacing w:before="0" w:after="57"/>
      <w:ind w:right="0"/>
      <w:jc w:val="both"/>
    </w:pPr>
    <w:rPr>
      <w:rFonts w:ascii="Times New Roman" w:eastAsia="Times New Roman" w:hAnsi="Times New Roman" w:cs="Times New Roman"/>
      <w:sz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4.jpeg" /><Relationship Id="rId11" Type="http://schemas.openxmlformats.org/officeDocument/2006/relationships/oleObject" Target="embeddings/oleObject4.bin" /><Relationship Id="rId12" Type="http://schemas.openxmlformats.org/officeDocument/2006/relationships/image" Target="media/image5.jpeg" /><Relationship Id="rId13" Type="http://schemas.openxmlformats.org/officeDocument/2006/relationships/oleObject" Target="embeddings/oleObject5.bin" /><Relationship Id="rId14" Type="http://schemas.openxmlformats.org/officeDocument/2006/relationships/image" Target="media/image6.jpeg" /><Relationship Id="rId15" Type="http://schemas.openxmlformats.org/officeDocument/2006/relationships/oleObject" Target="embeddings/oleObject6.bin" /><Relationship Id="rId16" Type="http://schemas.openxmlformats.org/officeDocument/2006/relationships/image" Target="media/image7.jpeg" /><Relationship Id="rId17" Type="http://schemas.openxmlformats.org/officeDocument/2006/relationships/oleObject" Target="embeddings/oleObject7.bin" /><Relationship Id="rId18" Type="http://schemas.openxmlformats.org/officeDocument/2006/relationships/image" Target="media/image8.jpeg" /><Relationship Id="rId19" Type="http://schemas.openxmlformats.org/officeDocument/2006/relationships/oleObject" Target="embeddings/oleObject8.bin" /><Relationship Id="rId2" Type="http://schemas.openxmlformats.org/officeDocument/2006/relationships/webSettings" Target="webSettings.xml" /><Relationship Id="rId20" Type="http://schemas.openxmlformats.org/officeDocument/2006/relationships/header" Target="header1.xml" /><Relationship Id="rId21" Type="http://schemas.openxmlformats.org/officeDocument/2006/relationships/header" Target="header2.xml" /><Relationship Id="rId22" Type="http://schemas.openxmlformats.org/officeDocument/2006/relationships/theme" Target="theme/theme1.xml" /><Relationship Id="rId23" Type="http://schemas.openxmlformats.org/officeDocument/2006/relationships/styles" Target="styles.xml" /><Relationship Id="rId3" Type="http://schemas.openxmlformats.org/officeDocument/2006/relationships/fontTable" Target="fontTable.xml" /><Relationship Id="rId4" Type="http://schemas.openxmlformats.org/officeDocument/2006/relationships/image" Target="media/image1.jpeg" /><Relationship Id="rId5" Type="http://schemas.openxmlformats.org/officeDocument/2006/relationships/oleObject" Target="embeddings/oleObject1.bin" /><Relationship Id="rId6" Type="http://schemas.openxmlformats.org/officeDocument/2006/relationships/image" Target="media/image2.jpeg" /><Relationship Id="rId7" Type="http://schemas.openxmlformats.org/officeDocument/2006/relationships/oleObject" Target="embeddings/oleObject2.bin" /><Relationship Id="rId8" Type="http://schemas.openxmlformats.org/officeDocument/2006/relationships/image" Target="media/image3.jpeg" /><Relationship Id="rId9" Type="http://schemas.openxmlformats.org/officeDocument/2006/relationships/oleObject" Target="embeddings/oleObject3.bin" 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</Template>
  <TotalTime>0</TotalTime>
  <Pages>1</Pages>
  <Words>0</Words>
  <Characters>0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revision>1</cp:revision>
</cp:coreProperties>
</file>